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7007" w14:textId="77777777" w:rsidR="00B2229B" w:rsidRPr="0021282C" w:rsidRDefault="00B2229B" w:rsidP="00424A69">
      <w:pPr>
        <w:pStyle w:val="NormalWeb"/>
        <w:jc w:val="center"/>
        <w:rPr>
          <w:rFonts w:ascii="Arial" w:hAnsi="Arial" w:cs="Arial"/>
          <w:color w:val="2C82F4" w:themeColor="text2" w:themeTint="99"/>
          <w:sz w:val="40"/>
          <w:szCs w:val="40"/>
        </w:rPr>
      </w:pPr>
      <w:r w:rsidRPr="0021282C">
        <w:rPr>
          <w:rFonts w:ascii="Arial" w:hAnsi="Arial" w:cs="Arial"/>
          <w:noProof/>
          <w:color w:val="2C82F4" w:themeColor="text2" w:themeTint="99"/>
          <w:sz w:val="40"/>
          <w:szCs w:val="40"/>
        </w:rPr>
        <w:drawing>
          <wp:anchor distT="0" distB="0" distL="114300" distR="114300" simplePos="0" relativeHeight="251658240" behindDoc="1" locked="0" layoutInCell="1" allowOverlap="1" wp14:anchorId="1C4810C5" wp14:editId="13B806F2">
            <wp:simplePos x="0" y="0"/>
            <wp:positionH relativeFrom="column">
              <wp:posOffset>8325436</wp:posOffset>
            </wp:positionH>
            <wp:positionV relativeFrom="paragraph">
              <wp:posOffset>-49</wp:posOffset>
            </wp:positionV>
            <wp:extent cx="1407453" cy="1407453"/>
            <wp:effectExtent l="0" t="0" r="0" b="0"/>
            <wp:wrapTight wrapText="bothSides">
              <wp:wrapPolygon edited="0">
                <wp:start x="0" y="0"/>
                <wp:lineTo x="0" y="21054"/>
                <wp:lineTo x="21054" y="21054"/>
                <wp:lineTo x="210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ue.jpg"/>
                    <pic:cNvPicPr/>
                  </pic:nvPicPr>
                  <pic:blipFill>
                    <a:blip r:embed="rId5"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07453" cy="1407453"/>
                    </a:xfrm>
                    <a:prstGeom prst="rect">
                      <a:avLst/>
                    </a:prstGeom>
                  </pic:spPr>
                </pic:pic>
              </a:graphicData>
            </a:graphic>
            <wp14:sizeRelH relativeFrom="page">
              <wp14:pctWidth>0</wp14:pctWidth>
            </wp14:sizeRelH>
            <wp14:sizeRelV relativeFrom="page">
              <wp14:pctHeight>0</wp14:pctHeight>
            </wp14:sizeRelV>
          </wp:anchor>
        </w:drawing>
      </w:r>
    </w:p>
    <w:p w14:paraId="5674945C" w14:textId="77777777" w:rsidR="00424A69" w:rsidRPr="0021282C" w:rsidRDefault="00AD32F9" w:rsidP="00424A69">
      <w:pPr>
        <w:pStyle w:val="NormalWeb"/>
        <w:jc w:val="center"/>
        <w:rPr>
          <w:rFonts w:ascii="Arial" w:hAnsi="Arial" w:cs="Arial"/>
          <w:color w:val="0070C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282C">
        <w:rPr>
          <w:rFonts w:ascii="Arial" w:hAnsi="Arial" w:cs="Arial"/>
          <w:color w:val="0070C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24A69" w:rsidRPr="0021282C">
        <w:rPr>
          <w:rFonts w:ascii="Arial" w:hAnsi="Arial" w:cs="Arial"/>
          <w:color w:val="0070C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Grove Road Pupil Premium </w:t>
      </w:r>
      <w:r w:rsidR="0075630C" w:rsidRPr="0021282C">
        <w:rPr>
          <w:rFonts w:ascii="Arial" w:hAnsi="Arial" w:cs="Arial"/>
          <w:color w:val="0070C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Plan 2018-2019</w:t>
      </w:r>
    </w:p>
    <w:p w14:paraId="516C62C4" w14:textId="77777777" w:rsidR="0075630C" w:rsidRPr="0021282C" w:rsidRDefault="0075630C" w:rsidP="00763C90">
      <w:pPr>
        <w:pStyle w:val="NormalWeb"/>
        <w:jc w:val="both"/>
        <w:rPr>
          <w:rFonts w:ascii="Arial" w:hAnsi="Arial" w:cs="Arial"/>
          <w:sz w:val="22"/>
          <w:szCs w:val="22"/>
        </w:rPr>
      </w:pPr>
    </w:p>
    <w:p w14:paraId="4615CEC5" w14:textId="77777777" w:rsidR="007D2922" w:rsidRPr="0021282C" w:rsidRDefault="007D2922" w:rsidP="007D2922">
      <w:pPr>
        <w:pStyle w:val="NormalWeb"/>
        <w:jc w:val="both"/>
        <w:rPr>
          <w:rFonts w:ascii="Arial" w:hAnsi="Arial" w:cs="Arial"/>
          <w:sz w:val="22"/>
          <w:szCs w:val="22"/>
        </w:rPr>
      </w:pPr>
      <w:r w:rsidRPr="0021282C">
        <w:rPr>
          <w:rFonts w:ascii="Arial" w:hAnsi="Arial" w:cs="Arial"/>
          <w:sz w:val="22"/>
          <w:szCs w:val="22"/>
        </w:rPr>
        <w:t xml:space="preserve">The Pupil Premium is additional funding to help schools close the attainment gap between children from low-income and other disadvantaged families and their peers. If a child has been eligible for free school meals (FSM) at any point over the past 6 years or has been continuously looked after for at least 6 months (LAC) the school receives an amount per head within their budget. A provision is also made for children who have a parent in the armed services. </w:t>
      </w:r>
    </w:p>
    <w:p w14:paraId="4DAA460A" w14:textId="77777777" w:rsidR="007D2922" w:rsidRPr="0021282C" w:rsidRDefault="007D2922" w:rsidP="007D2922">
      <w:pPr>
        <w:pStyle w:val="NormalWeb"/>
        <w:jc w:val="both"/>
        <w:rPr>
          <w:rFonts w:ascii="Arial" w:hAnsi="Arial" w:cs="Arial"/>
        </w:rPr>
      </w:pPr>
      <w:r w:rsidRPr="0021282C">
        <w:rPr>
          <w:rFonts w:ascii="Arial" w:hAnsi="Arial" w:cs="Arial"/>
          <w:sz w:val="22"/>
          <w:szCs w:val="22"/>
        </w:rPr>
        <w:t>Grove Road Primary School is committed to ensuring maximum progress for all groups of children and strives to close any gaps by addressing inequalities and raising attainment of those students in low-income families. Targeted additional support strategies are planned to result in every pupil, being able to have full access to our curriculum and all our extra-curricular experiences.</w:t>
      </w:r>
    </w:p>
    <w:p w14:paraId="184DCBBF" w14:textId="77777777" w:rsidR="000F07DB" w:rsidRPr="0021282C" w:rsidRDefault="000F07DB" w:rsidP="000F07DB">
      <w:pPr>
        <w:rPr>
          <w:rFonts w:ascii="Arial" w:hAnsi="Arial" w:cs="Arial"/>
          <w:b/>
        </w:rPr>
      </w:pPr>
    </w:p>
    <w:p w14:paraId="7B8E1741" w14:textId="77777777" w:rsidR="00403D55" w:rsidRPr="0021282C" w:rsidRDefault="000F07DB" w:rsidP="000F07DB">
      <w:pPr>
        <w:rPr>
          <w:rFonts w:ascii="Arial" w:hAnsi="Arial" w:cs="Arial"/>
          <w:b/>
        </w:rPr>
      </w:pPr>
      <w:r w:rsidRPr="0021282C">
        <w:rPr>
          <w:rFonts w:ascii="Arial" w:hAnsi="Arial" w:cs="Arial"/>
          <w:b/>
        </w:rPr>
        <w:t>School results for 2017/18</w:t>
      </w:r>
    </w:p>
    <w:tbl>
      <w:tblPr>
        <w:tblStyle w:val="TableGrid"/>
        <w:tblW w:w="0" w:type="auto"/>
        <w:tblLook w:val="04A0" w:firstRow="1" w:lastRow="0" w:firstColumn="1" w:lastColumn="0" w:noHBand="0" w:noVBand="1"/>
      </w:tblPr>
      <w:tblGrid>
        <w:gridCol w:w="7694"/>
        <w:gridCol w:w="7694"/>
      </w:tblGrid>
      <w:tr w:rsidR="00C27238" w:rsidRPr="0021282C" w14:paraId="644184AB" w14:textId="77777777" w:rsidTr="00C27238">
        <w:tc>
          <w:tcPr>
            <w:tcW w:w="15388" w:type="dxa"/>
            <w:gridSpan w:val="2"/>
            <w:shd w:val="clear" w:color="auto" w:fill="C6E7FC" w:themeFill="background2"/>
          </w:tcPr>
          <w:p w14:paraId="151F13A6" w14:textId="77777777" w:rsidR="00C27238" w:rsidRPr="0021282C" w:rsidRDefault="00C27238" w:rsidP="00763C90">
            <w:pPr>
              <w:pStyle w:val="NormalWeb"/>
              <w:jc w:val="both"/>
              <w:rPr>
                <w:rFonts w:ascii="Arial" w:hAnsi="Arial" w:cs="Arial"/>
                <w:b/>
                <w:sz w:val="22"/>
                <w:szCs w:val="22"/>
              </w:rPr>
            </w:pPr>
            <w:r w:rsidRPr="0021282C">
              <w:rPr>
                <w:rFonts w:ascii="Arial" w:hAnsi="Arial" w:cs="Arial"/>
                <w:b/>
                <w:sz w:val="22"/>
                <w:szCs w:val="22"/>
              </w:rPr>
              <w:t>Early Years Foundation Stage 2018</w:t>
            </w:r>
          </w:p>
        </w:tc>
      </w:tr>
      <w:tr w:rsidR="00C27238" w:rsidRPr="0021282C" w14:paraId="39923C46" w14:textId="77777777" w:rsidTr="005A58D7">
        <w:tc>
          <w:tcPr>
            <w:tcW w:w="7694" w:type="dxa"/>
          </w:tcPr>
          <w:p w14:paraId="408B8B42" w14:textId="77777777" w:rsidR="00C27238" w:rsidRPr="0021282C" w:rsidRDefault="00C27238" w:rsidP="00763C90">
            <w:pPr>
              <w:pStyle w:val="NormalWeb"/>
              <w:jc w:val="both"/>
              <w:rPr>
                <w:rFonts w:ascii="Arial" w:hAnsi="Arial" w:cs="Arial"/>
                <w:sz w:val="22"/>
                <w:szCs w:val="22"/>
              </w:rPr>
            </w:pPr>
            <w:r w:rsidRPr="0021282C">
              <w:rPr>
                <w:rFonts w:ascii="Arial" w:hAnsi="Arial" w:cs="Arial"/>
                <w:sz w:val="22"/>
                <w:szCs w:val="22"/>
              </w:rPr>
              <w:t>Disadvantaged Pupils reaching GLD</w:t>
            </w:r>
            <w:r w:rsidR="00E336E8" w:rsidRPr="0021282C">
              <w:rPr>
                <w:rFonts w:ascii="Arial" w:hAnsi="Arial" w:cs="Arial"/>
                <w:sz w:val="22"/>
                <w:szCs w:val="22"/>
              </w:rPr>
              <w:t xml:space="preserve"> (</w:t>
            </w:r>
          </w:p>
        </w:tc>
        <w:tc>
          <w:tcPr>
            <w:tcW w:w="7694" w:type="dxa"/>
            <w:shd w:val="clear" w:color="auto" w:fill="auto"/>
          </w:tcPr>
          <w:p w14:paraId="446A3579"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67%</w:t>
            </w:r>
          </w:p>
        </w:tc>
      </w:tr>
      <w:tr w:rsidR="00C27238" w:rsidRPr="0021282C" w14:paraId="4A959A2A" w14:textId="77777777" w:rsidTr="005A58D7">
        <w:tc>
          <w:tcPr>
            <w:tcW w:w="7694" w:type="dxa"/>
          </w:tcPr>
          <w:p w14:paraId="3A1F10B0" w14:textId="77777777" w:rsidR="00C27238" w:rsidRPr="0021282C" w:rsidRDefault="00C27238" w:rsidP="00763C90">
            <w:pPr>
              <w:pStyle w:val="NormalWeb"/>
              <w:jc w:val="both"/>
              <w:rPr>
                <w:rFonts w:ascii="Arial" w:hAnsi="Arial" w:cs="Arial"/>
                <w:sz w:val="22"/>
                <w:szCs w:val="22"/>
              </w:rPr>
            </w:pPr>
            <w:r w:rsidRPr="0021282C">
              <w:rPr>
                <w:rFonts w:ascii="Arial" w:hAnsi="Arial" w:cs="Arial"/>
                <w:sz w:val="22"/>
                <w:szCs w:val="22"/>
              </w:rPr>
              <w:t>Other Pupils reaching GLD</w:t>
            </w:r>
          </w:p>
        </w:tc>
        <w:tc>
          <w:tcPr>
            <w:tcW w:w="7694" w:type="dxa"/>
            <w:shd w:val="clear" w:color="auto" w:fill="auto"/>
          </w:tcPr>
          <w:p w14:paraId="54CFFFCF"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67%</w:t>
            </w:r>
          </w:p>
        </w:tc>
      </w:tr>
      <w:tr w:rsidR="00C27238" w:rsidRPr="0021282C" w14:paraId="64EB7716" w14:textId="77777777" w:rsidTr="005A58D7">
        <w:tc>
          <w:tcPr>
            <w:tcW w:w="7694" w:type="dxa"/>
            <w:shd w:val="clear" w:color="auto" w:fill="8FB5E4" w:themeFill="accent2" w:themeFillTint="99"/>
          </w:tcPr>
          <w:p w14:paraId="684821A9" w14:textId="77777777" w:rsidR="00C27238" w:rsidRPr="0021282C" w:rsidRDefault="00C27238" w:rsidP="00763C90">
            <w:pPr>
              <w:pStyle w:val="NormalWeb"/>
              <w:jc w:val="both"/>
              <w:rPr>
                <w:rFonts w:ascii="Arial" w:hAnsi="Arial" w:cs="Arial"/>
                <w:sz w:val="22"/>
                <w:szCs w:val="22"/>
              </w:rPr>
            </w:pPr>
            <w:r w:rsidRPr="0021282C">
              <w:rPr>
                <w:rFonts w:ascii="Arial" w:hAnsi="Arial" w:cs="Arial"/>
                <w:sz w:val="22"/>
                <w:szCs w:val="22"/>
              </w:rPr>
              <w:t>School gap</w:t>
            </w:r>
          </w:p>
        </w:tc>
        <w:tc>
          <w:tcPr>
            <w:tcW w:w="7694" w:type="dxa"/>
            <w:shd w:val="clear" w:color="auto" w:fill="auto"/>
          </w:tcPr>
          <w:p w14:paraId="32403985"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0%</w:t>
            </w:r>
          </w:p>
        </w:tc>
      </w:tr>
      <w:tr w:rsidR="00C27238" w:rsidRPr="0021282C" w14:paraId="45608CF5" w14:textId="77777777" w:rsidTr="005A58D7">
        <w:tc>
          <w:tcPr>
            <w:tcW w:w="7694" w:type="dxa"/>
            <w:shd w:val="clear" w:color="auto" w:fill="8FB5E4" w:themeFill="accent2" w:themeFillTint="99"/>
          </w:tcPr>
          <w:p w14:paraId="384463AE" w14:textId="77777777" w:rsidR="00C27238" w:rsidRPr="0021282C" w:rsidRDefault="00C27238" w:rsidP="00763C90">
            <w:pPr>
              <w:pStyle w:val="NormalWeb"/>
              <w:jc w:val="both"/>
              <w:rPr>
                <w:rFonts w:ascii="Arial" w:hAnsi="Arial" w:cs="Arial"/>
                <w:sz w:val="22"/>
                <w:szCs w:val="22"/>
              </w:rPr>
            </w:pPr>
            <w:r w:rsidRPr="0021282C">
              <w:rPr>
                <w:rFonts w:ascii="Arial" w:hAnsi="Arial" w:cs="Arial"/>
                <w:sz w:val="22"/>
                <w:szCs w:val="22"/>
              </w:rPr>
              <w:t>Gap to national (71.5%)</w:t>
            </w:r>
          </w:p>
        </w:tc>
        <w:tc>
          <w:tcPr>
            <w:tcW w:w="7694" w:type="dxa"/>
            <w:shd w:val="clear" w:color="auto" w:fill="auto"/>
          </w:tcPr>
          <w:p w14:paraId="32B0D823"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- 4.5%</w:t>
            </w:r>
          </w:p>
        </w:tc>
      </w:tr>
    </w:tbl>
    <w:p w14:paraId="240C6F78" w14:textId="77777777" w:rsidR="00403D55" w:rsidRPr="0021282C" w:rsidRDefault="00403D55" w:rsidP="00763C90">
      <w:pPr>
        <w:pStyle w:val="NormalWeb"/>
        <w:jc w:val="both"/>
        <w:rPr>
          <w:rFonts w:ascii="Arial" w:hAnsi="Arial" w:cs="Arial"/>
          <w:sz w:val="22"/>
          <w:szCs w:val="22"/>
        </w:rPr>
      </w:pPr>
    </w:p>
    <w:tbl>
      <w:tblPr>
        <w:tblStyle w:val="TableGrid"/>
        <w:tblW w:w="0" w:type="auto"/>
        <w:tblLook w:val="04A0" w:firstRow="1" w:lastRow="0" w:firstColumn="1" w:lastColumn="0" w:noHBand="0" w:noVBand="1"/>
      </w:tblPr>
      <w:tblGrid>
        <w:gridCol w:w="7694"/>
        <w:gridCol w:w="7694"/>
      </w:tblGrid>
      <w:tr w:rsidR="00C27238" w:rsidRPr="0021282C" w14:paraId="50B9F4A4" w14:textId="77777777" w:rsidTr="0070446B">
        <w:tc>
          <w:tcPr>
            <w:tcW w:w="15388" w:type="dxa"/>
            <w:gridSpan w:val="2"/>
            <w:shd w:val="clear" w:color="auto" w:fill="C6E7FC" w:themeFill="background2"/>
          </w:tcPr>
          <w:p w14:paraId="0C1D079E" w14:textId="77777777" w:rsidR="00C27238" w:rsidRPr="0021282C" w:rsidRDefault="00C27238" w:rsidP="0070446B">
            <w:pPr>
              <w:pStyle w:val="NormalWeb"/>
              <w:jc w:val="both"/>
              <w:rPr>
                <w:rFonts w:ascii="Arial" w:hAnsi="Arial" w:cs="Arial"/>
                <w:b/>
                <w:sz w:val="22"/>
                <w:szCs w:val="22"/>
              </w:rPr>
            </w:pPr>
            <w:r w:rsidRPr="0021282C">
              <w:rPr>
                <w:rFonts w:ascii="Arial" w:hAnsi="Arial" w:cs="Arial"/>
                <w:b/>
                <w:sz w:val="22"/>
                <w:szCs w:val="22"/>
              </w:rPr>
              <w:t>Phonics 2018</w:t>
            </w:r>
          </w:p>
        </w:tc>
      </w:tr>
      <w:tr w:rsidR="00C27238" w:rsidRPr="0021282C" w14:paraId="15967EB4" w14:textId="77777777" w:rsidTr="005A58D7">
        <w:tc>
          <w:tcPr>
            <w:tcW w:w="7694" w:type="dxa"/>
          </w:tcPr>
          <w:p w14:paraId="08EB12EB" w14:textId="77777777" w:rsidR="00C27238" w:rsidRPr="0021282C" w:rsidRDefault="00C27238" w:rsidP="00C27238">
            <w:pPr>
              <w:pStyle w:val="NormalWeb"/>
              <w:jc w:val="both"/>
              <w:rPr>
                <w:rFonts w:ascii="Arial" w:hAnsi="Arial" w:cs="Arial"/>
                <w:sz w:val="22"/>
                <w:szCs w:val="22"/>
              </w:rPr>
            </w:pPr>
            <w:r w:rsidRPr="0021282C">
              <w:rPr>
                <w:rFonts w:ascii="Arial" w:hAnsi="Arial" w:cs="Arial"/>
                <w:sz w:val="22"/>
                <w:szCs w:val="22"/>
              </w:rPr>
              <w:t>Disadvantaged Pupils achieving standard</w:t>
            </w:r>
          </w:p>
        </w:tc>
        <w:tc>
          <w:tcPr>
            <w:tcW w:w="7694" w:type="dxa"/>
            <w:shd w:val="clear" w:color="auto" w:fill="auto"/>
          </w:tcPr>
          <w:p w14:paraId="3D4184F5"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80%</w:t>
            </w:r>
          </w:p>
        </w:tc>
      </w:tr>
      <w:tr w:rsidR="00C27238" w:rsidRPr="0021282C" w14:paraId="697CE331" w14:textId="77777777" w:rsidTr="005A58D7">
        <w:tc>
          <w:tcPr>
            <w:tcW w:w="7694" w:type="dxa"/>
          </w:tcPr>
          <w:p w14:paraId="49876EBF" w14:textId="77777777" w:rsidR="00C27238" w:rsidRPr="0021282C" w:rsidRDefault="00C27238" w:rsidP="0070446B">
            <w:pPr>
              <w:pStyle w:val="NormalWeb"/>
              <w:jc w:val="both"/>
              <w:rPr>
                <w:rFonts w:ascii="Arial" w:hAnsi="Arial" w:cs="Arial"/>
                <w:sz w:val="22"/>
                <w:szCs w:val="22"/>
              </w:rPr>
            </w:pPr>
            <w:r w:rsidRPr="0021282C">
              <w:rPr>
                <w:rFonts w:ascii="Arial" w:hAnsi="Arial" w:cs="Arial"/>
                <w:sz w:val="22"/>
                <w:szCs w:val="22"/>
              </w:rPr>
              <w:t>Other Pupils achieving standard</w:t>
            </w:r>
          </w:p>
        </w:tc>
        <w:tc>
          <w:tcPr>
            <w:tcW w:w="7694" w:type="dxa"/>
            <w:shd w:val="clear" w:color="auto" w:fill="auto"/>
          </w:tcPr>
          <w:p w14:paraId="6BB0676E"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89%</w:t>
            </w:r>
          </w:p>
        </w:tc>
      </w:tr>
      <w:tr w:rsidR="00C27238" w:rsidRPr="0021282C" w14:paraId="2794C89B" w14:textId="77777777" w:rsidTr="005A58D7">
        <w:tc>
          <w:tcPr>
            <w:tcW w:w="7694" w:type="dxa"/>
            <w:shd w:val="clear" w:color="auto" w:fill="8FB5E4" w:themeFill="accent2" w:themeFillTint="99"/>
          </w:tcPr>
          <w:p w14:paraId="7724AEEE" w14:textId="77777777" w:rsidR="00C27238" w:rsidRPr="0021282C" w:rsidRDefault="00C27238" w:rsidP="0070446B">
            <w:pPr>
              <w:pStyle w:val="NormalWeb"/>
              <w:jc w:val="both"/>
              <w:rPr>
                <w:rFonts w:ascii="Arial" w:hAnsi="Arial" w:cs="Arial"/>
                <w:sz w:val="22"/>
                <w:szCs w:val="22"/>
              </w:rPr>
            </w:pPr>
            <w:r w:rsidRPr="0021282C">
              <w:rPr>
                <w:rFonts w:ascii="Arial" w:hAnsi="Arial" w:cs="Arial"/>
                <w:sz w:val="22"/>
                <w:szCs w:val="22"/>
              </w:rPr>
              <w:t>School gap</w:t>
            </w:r>
          </w:p>
        </w:tc>
        <w:tc>
          <w:tcPr>
            <w:tcW w:w="7694" w:type="dxa"/>
            <w:shd w:val="clear" w:color="auto" w:fill="auto"/>
          </w:tcPr>
          <w:p w14:paraId="5557E263"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-9%</w:t>
            </w:r>
          </w:p>
        </w:tc>
      </w:tr>
      <w:tr w:rsidR="00C27238" w:rsidRPr="0021282C" w14:paraId="21C31962" w14:textId="77777777" w:rsidTr="005A58D7">
        <w:tc>
          <w:tcPr>
            <w:tcW w:w="7694" w:type="dxa"/>
            <w:shd w:val="clear" w:color="auto" w:fill="8FB5E4" w:themeFill="accent2" w:themeFillTint="99"/>
          </w:tcPr>
          <w:p w14:paraId="11E0B795" w14:textId="77777777" w:rsidR="00C27238" w:rsidRPr="0021282C" w:rsidRDefault="00C27238" w:rsidP="0070446B">
            <w:pPr>
              <w:pStyle w:val="NormalWeb"/>
              <w:jc w:val="both"/>
              <w:rPr>
                <w:rFonts w:ascii="Arial" w:hAnsi="Arial" w:cs="Arial"/>
                <w:sz w:val="22"/>
                <w:szCs w:val="22"/>
              </w:rPr>
            </w:pPr>
            <w:r w:rsidRPr="0021282C">
              <w:rPr>
                <w:rFonts w:ascii="Arial" w:hAnsi="Arial" w:cs="Arial"/>
                <w:sz w:val="22"/>
                <w:szCs w:val="22"/>
              </w:rPr>
              <w:t>Gap to national (82%)</w:t>
            </w:r>
          </w:p>
        </w:tc>
        <w:tc>
          <w:tcPr>
            <w:tcW w:w="7694" w:type="dxa"/>
            <w:shd w:val="clear" w:color="auto" w:fill="auto"/>
          </w:tcPr>
          <w:p w14:paraId="74EF775D" w14:textId="77777777" w:rsidR="00C27238" w:rsidRPr="0021282C" w:rsidRDefault="00C27238" w:rsidP="00461823">
            <w:pPr>
              <w:pStyle w:val="NormalWeb"/>
              <w:jc w:val="center"/>
              <w:rPr>
                <w:rFonts w:ascii="Arial" w:hAnsi="Arial" w:cs="Arial"/>
                <w:sz w:val="22"/>
                <w:szCs w:val="22"/>
              </w:rPr>
            </w:pPr>
            <w:r w:rsidRPr="0021282C">
              <w:rPr>
                <w:rFonts w:ascii="Arial" w:hAnsi="Arial" w:cs="Arial"/>
                <w:sz w:val="22"/>
                <w:szCs w:val="22"/>
              </w:rPr>
              <w:t>- 2.5%</w:t>
            </w:r>
          </w:p>
        </w:tc>
      </w:tr>
    </w:tbl>
    <w:p w14:paraId="54B17BF9" w14:textId="77777777" w:rsidR="00C27238" w:rsidRPr="0021282C" w:rsidRDefault="00C27238" w:rsidP="00763C90">
      <w:pPr>
        <w:pStyle w:val="NormalWeb"/>
        <w:jc w:val="both"/>
        <w:rPr>
          <w:rFonts w:ascii="Arial" w:hAnsi="Arial" w:cs="Arial"/>
          <w:sz w:val="22"/>
          <w:szCs w:val="22"/>
        </w:rPr>
      </w:pPr>
    </w:p>
    <w:p w14:paraId="37EDE237" w14:textId="77777777" w:rsidR="00E336E8" w:rsidRPr="0021282C" w:rsidRDefault="00E336E8">
      <w:pPr>
        <w:rPr>
          <w:rFonts w:ascii="Arial" w:hAnsi="Arial" w:cs="Arial"/>
        </w:rPr>
      </w:pPr>
      <w:r w:rsidRPr="0021282C">
        <w:rPr>
          <w:rFonts w:ascii="Arial" w:hAnsi="Arial" w:cs="Arial"/>
        </w:rPr>
        <w:br w:type="page"/>
      </w:r>
    </w:p>
    <w:p w14:paraId="3C0C1AE4" w14:textId="77777777" w:rsidR="00AD32F9" w:rsidRPr="0021282C" w:rsidRDefault="00AD32F9">
      <w:pPr>
        <w:rPr>
          <w:rFonts w:ascii="Arial" w:eastAsia="Times New Roman" w:hAnsi="Arial" w:cs="Arial"/>
          <w:b/>
          <w:color w:val="0070C0"/>
          <w:sz w:val="28"/>
          <w:szCs w:val="28"/>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282C">
        <w:rPr>
          <w:rFonts w:ascii="Arial" w:hAnsi="Arial" w:cs="Arial"/>
          <w:b/>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Keystage 1 Attainment &amp; progress</w:t>
      </w:r>
    </w:p>
    <w:p w14:paraId="37707E89" w14:textId="77777777" w:rsidR="00E336E8" w:rsidRPr="0021282C" w:rsidRDefault="00E336E8" w:rsidP="00763C90">
      <w:pPr>
        <w:pStyle w:val="NormalWeb"/>
        <w:jc w:val="both"/>
        <w:rPr>
          <w:rFonts w:ascii="Arial" w:hAnsi="Arial" w:cs="Arial"/>
          <w:sz w:val="22"/>
          <w:szCs w:val="22"/>
        </w:rPr>
      </w:pPr>
    </w:p>
    <w:tbl>
      <w:tblPr>
        <w:tblStyle w:val="TableGrid"/>
        <w:tblW w:w="0" w:type="auto"/>
        <w:tblLook w:val="04A0" w:firstRow="1" w:lastRow="0" w:firstColumn="1" w:lastColumn="0" w:noHBand="0" w:noVBand="1"/>
      </w:tblPr>
      <w:tblGrid>
        <w:gridCol w:w="3886"/>
        <w:gridCol w:w="2933"/>
        <w:gridCol w:w="2933"/>
        <w:gridCol w:w="2934"/>
        <w:gridCol w:w="2702"/>
      </w:tblGrid>
      <w:tr w:rsidR="006F43A7" w:rsidRPr="0021282C" w14:paraId="003466A9" w14:textId="77777777" w:rsidTr="00A83254">
        <w:trPr>
          <w:trHeight w:val="305"/>
        </w:trPr>
        <w:tc>
          <w:tcPr>
            <w:tcW w:w="15388" w:type="dxa"/>
            <w:gridSpan w:val="5"/>
            <w:shd w:val="clear" w:color="auto" w:fill="C6E7FC" w:themeFill="background2"/>
          </w:tcPr>
          <w:p w14:paraId="71B32236" w14:textId="77777777" w:rsidR="006F43A7" w:rsidRPr="0021282C" w:rsidRDefault="006F43A7" w:rsidP="0070446B">
            <w:pPr>
              <w:pStyle w:val="NormalWeb"/>
              <w:jc w:val="both"/>
              <w:rPr>
                <w:rFonts w:ascii="Arial" w:hAnsi="Arial" w:cs="Arial"/>
                <w:b/>
              </w:rPr>
            </w:pPr>
            <w:r w:rsidRPr="0021282C">
              <w:rPr>
                <w:rFonts w:ascii="Arial" w:hAnsi="Arial" w:cs="Arial"/>
                <w:b/>
              </w:rPr>
              <w:t xml:space="preserve">Key Stage 1 – Attainment </w:t>
            </w:r>
          </w:p>
        </w:tc>
      </w:tr>
      <w:tr w:rsidR="00AD32F9" w:rsidRPr="0021282C" w14:paraId="2E7B9B7C" w14:textId="77777777" w:rsidTr="00B753AF">
        <w:tc>
          <w:tcPr>
            <w:tcW w:w="3886" w:type="dxa"/>
            <w:shd w:val="clear" w:color="auto" w:fill="C6E7FC" w:themeFill="background2"/>
          </w:tcPr>
          <w:p w14:paraId="75530A61" w14:textId="77777777" w:rsidR="00AD32F9" w:rsidRPr="0021282C" w:rsidRDefault="00AD32F9" w:rsidP="0070446B">
            <w:pPr>
              <w:pStyle w:val="NormalWeb"/>
              <w:jc w:val="both"/>
              <w:rPr>
                <w:rFonts w:ascii="Arial" w:hAnsi="Arial" w:cs="Arial"/>
                <w:b/>
              </w:rPr>
            </w:pPr>
          </w:p>
        </w:tc>
        <w:tc>
          <w:tcPr>
            <w:tcW w:w="2933" w:type="dxa"/>
            <w:shd w:val="clear" w:color="auto" w:fill="C6E7FC" w:themeFill="background2"/>
          </w:tcPr>
          <w:p w14:paraId="0DC212CB" w14:textId="77777777" w:rsidR="00AD32F9" w:rsidRPr="0021282C" w:rsidRDefault="00AD32F9" w:rsidP="00461823">
            <w:pPr>
              <w:pStyle w:val="NormalWeb"/>
              <w:jc w:val="center"/>
              <w:rPr>
                <w:rFonts w:ascii="Arial" w:hAnsi="Arial" w:cs="Arial"/>
                <w:b/>
              </w:rPr>
            </w:pPr>
            <w:r w:rsidRPr="0021282C">
              <w:rPr>
                <w:rFonts w:ascii="Arial" w:hAnsi="Arial" w:cs="Arial"/>
                <w:b/>
              </w:rPr>
              <w:t>Reading</w:t>
            </w:r>
          </w:p>
        </w:tc>
        <w:tc>
          <w:tcPr>
            <w:tcW w:w="2933" w:type="dxa"/>
            <w:shd w:val="clear" w:color="auto" w:fill="C6E7FC" w:themeFill="background2"/>
          </w:tcPr>
          <w:p w14:paraId="6957B8A8" w14:textId="77777777" w:rsidR="00AD32F9" w:rsidRPr="0021282C" w:rsidRDefault="00AD32F9" w:rsidP="00461823">
            <w:pPr>
              <w:pStyle w:val="NormalWeb"/>
              <w:jc w:val="center"/>
              <w:rPr>
                <w:rFonts w:ascii="Arial" w:hAnsi="Arial" w:cs="Arial"/>
                <w:b/>
              </w:rPr>
            </w:pPr>
            <w:r w:rsidRPr="0021282C">
              <w:rPr>
                <w:rFonts w:ascii="Arial" w:hAnsi="Arial" w:cs="Arial"/>
                <w:b/>
              </w:rPr>
              <w:t>Writing</w:t>
            </w:r>
          </w:p>
        </w:tc>
        <w:tc>
          <w:tcPr>
            <w:tcW w:w="2934" w:type="dxa"/>
            <w:shd w:val="clear" w:color="auto" w:fill="C6E7FC" w:themeFill="background2"/>
          </w:tcPr>
          <w:p w14:paraId="6553E6BC" w14:textId="77777777" w:rsidR="00AD32F9" w:rsidRPr="0021282C" w:rsidRDefault="00AD32F9" w:rsidP="00461823">
            <w:pPr>
              <w:pStyle w:val="NormalWeb"/>
              <w:jc w:val="center"/>
              <w:rPr>
                <w:rFonts w:ascii="Arial" w:hAnsi="Arial" w:cs="Arial"/>
                <w:b/>
              </w:rPr>
            </w:pPr>
            <w:r w:rsidRPr="0021282C">
              <w:rPr>
                <w:rFonts w:ascii="Arial" w:hAnsi="Arial" w:cs="Arial"/>
                <w:b/>
              </w:rPr>
              <w:t>Maths</w:t>
            </w:r>
          </w:p>
        </w:tc>
        <w:tc>
          <w:tcPr>
            <w:tcW w:w="2702" w:type="dxa"/>
            <w:shd w:val="clear" w:color="auto" w:fill="C6E7FC" w:themeFill="background2"/>
          </w:tcPr>
          <w:p w14:paraId="5EC7B51A" w14:textId="77777777" w:rsidR="00AD32F9" w:rsidRPr="0021282C" w:rsidRDefault="00AD32F9" w:rsidP="00461823">
            <w:pPr>
              <w:pStyle w:val="NormalWeb"/>
              <w:jc w:val="center"/>
              <w:rPr>
                <w:rFonts w:ascii="Arial" w:hAnsi="Arial" w:cs="Arial"/>
                <w:b/>
              </w:rPr>
            </w:pPr>
            <w:r w:rsidRPr="0021282C">
              <w:rPr>
                <w:rFonts w:ascii="Arial" w:hAnsi="Arial" w:cs="Arial"/>
                <w:b/>
              </w:rPr>
              <w:t>R, W, M Combined</w:t>
            </w:r>
          </w:p>
        </w:tc>
      </w:tr>
      <w:tr w:rsidR="00AD32F9" w:rsidRPr="0021282C" w14:paraId="66775771" w14:textId="77777777" w:rsidTr="00AD32F9">
        <w:tc>
          <w:tcPr>
            <w:tcW w:w="3886" w:type="dxa"/>
          </w:tcPr>
          <w:p w14:paraId="5708B33F" w14:textId="77777777" w:rsidR="00AD32F9" w:rsidRPr="0021282C" w:rsidRDefault="00AD32F9" w:rsidP="0070446B">
            <w:pPr>
              <w:pStyle w:val="NormalWeb"/>
              <w:jc w:val="both"/>
              <w:rPr>
                <w:rFonts w:ascii="Arial" w:hAnsi="Arial" w:cs="Arial"/>
              </w:rPr>
            </w:pPr>
            <w:r w:rsidRPr="0021282C">
              <w:rPr>
                <w:rFonts w:ascii="Arial" w:hAnsi="Arial" w:cs="Arial"/>
              </w:rPr>
              <w:t>Disadvantaged Pupils achieving standard (4)</w:t>
            </w:r>
          </w:p>
        </w:tc>
        <w:tc>
          <w:tcPr>
            <w:tcW w:w="2933" w:type="dxa"/>
            <w:shd w:val="clear" w:color="auto" w:fill="auto"/>
          </w:tcPr>
          <w:p w14:paraId="03D15181" w14:textId="77777777" w:rsidR="00AD32F9" w:rsidRPr="0021282C" w:rsidRDefault="00AD32F9" w:rsidP="00461823">
            <w:pPr>
              <w:pStyle w:val="NormalWeb"/>
              <w:jc w:val="center"/>
              <w:rPr>
                <w:rFonts w:ascii="Arial" w:hAnsi="Arial" w:cs="Arial"/>
              </w:rPr>
            </w:pPr>
            <w:r w:rsidRPr="0021282C">
              <w:rPr>
                <w:rFonts w:ascii="Arial" w:hAnsi="Arial" w:cs="Arial"/>
              </w:rPr>
              <w:t>25%</w:t>
            </w:r>
          </w:p>
        </w:tc>
        <w:tc>
          <w:tcPr>
            <w:tcW w:w="2933" w:type="dxa"/>
            <w:shd w:val="clear" w:color="auto" w:fill="auto"/>
          </w:tcPr>
          <w:p w14:paraId="10307EA2" w14:textId="77777777" w:rsidR="00AD32F9" w:rsidRPr="0021282C" w:rsidRDefault="002D20CC" w:rsidP="00461823">
            <w:pPr>
              <w:pStyle w:val="NormalWeb"/>
              <w:jc w:val="center"/>
              <w:rPr>
                <w:rFonts w:ascii="Arial" w:hAnsi="Arial" w:cs="Arial"/>
              </w:rPr>
            </w:pPr>
            <w:r w:rsidRPr="0021282C">
              <w:rPr>
                <w:rFonts w:ascii="Arial" w:hAnsi="Arial" w:cs="Arial"/>
              </w:rPr>
              <w:t>25%</w:t>
            </w:r>
          </w:p>
        </w:tc>
        <w:tc>
          <w:tcPr>
            <w:tcW w:w="2934" w:type="dxa"/>
            <w:shd w:val="clear" w:color="auto" w:fill="auto"/>
          </w:tcPr>
          <w:p w14:paraId="2F76CC3E" w14:textId="77777777" w:rsidR="00AD32F9" w:rsidRPr="0021282C" w:rsidRDefault="00A23330" w:rsidP="00461823">
            <w:pPr>
              <w:pStyle w:val="NormalWeb"/>
              <w:jc w:val="center"/>
              <w:rPr>
                <w:rFonts w:ascii="Arial" w:hAnsi="Arial" w:cs="Arial"/>
              </w:rPr>
            </w:pPr>
            <w:r w:rsidRPr="0021282C">
              <w:rPr>
                <w:rFonts w:ascii="Arial" w:hAnsi="Arial" w:cs="Arial"/>
              </w:rPr>
              <w:t>25%</w:t>
            </w:r>
          </w:p>
        </w:tc>
        <w:tc>
          <w:tcPr>
            <w:tcW w:w="2702" w:type="dxa"/>
          </w:tcPr>
          <w:p w14:paraId="7B86339F" w14:textId="77777777" w:rsidR="00AD32F9" w:rsidRPr="0021282C" w:rsidRDefault="00AD32F9" w:rsidP="00461823">
            <w:pPr>
              <w:pStyle w:val="NormalWeb"/>
              <w:jc w:val="center"/>
              <w:rPr>
                <w:rFonts w:ascii="Arial" w:hAnsi="Arial" w:cs="Arial"/>
              </w:rPr>
            </w:pPr>
            <w:r w:rsidRPr="0021282C">
              <w:rPr>
                <w:rFonts w:ascii="Arial" w:hAnsi="Arial" w:cs="Arial"/>
              </w:rPr>
              <w:t>25%</w:t>
            </w:r>
          </w:p>
        </w:tc>
      </w:tr>
      <w:tr w:rsidR="00AD32F9" w:rsidRPr="0021282C" w14:paraId="24E7531C" w14:textId="77777777" w:rsidTr="00AD32F9">
        <w:trPr>
          <w:trHeight w:val="262"/>
        </w:trPr>
        <w:tc>
          <w:tcPr>
            <w:tcW w:w="3886" w:type="dxa"/>
          </w:tcPr>
          <w:p w14:paraId="0B626D7C" w14:textId="77777777" w:rsidR="00AD32F9" w:rsidRPr="0021282C" w:rsidRDefault="00AD32F9" w:rsidP="0070446B">
            <w:pPr>
              <w:pStyle w:val="NormalWeb"/>
              <w:jc w:val="both"/>
              <w:rPr>
                <w:rFonts w:ascii="Arial" w:hAnsi="Arial" w:cs="Arial"/>
              </w:rPr>
            </w:pPr>
            <w:r w:rsidRPr="0021282C">
              <w:rPr>
                <w:rFonts w:ascii="Arial" w:hAnsi="Arial" w:cs="Arial"/>
              </w:rPr>
              <w:t>Other Pupils achieving standard (26)</w:t>
            </w:r>
          </w:p>
        </w:tc>
        <w:tc>
          <w:tcPr>
            <w:tcW w:w="2933" w:type="dxa"/>
            <w:shd w:val="clear" w:color="auto" w:fill="auto"/>
          </w:tcPr>
          <w:p w14:paraId="5A0EE2F2" w14:textId="77777777" w:rsidR="00AD32F9" w:rsidRPr="0021282C" w:rsidRDefault="00AD32F9" w:rsidP="00461823">
            <w:pPr>
              <w:pStyle w:val="NormalWeb"/>
              <w:jc w:val="center"/>
              <w:rPr>
                <w:rFonts w:ascii="Arial" w:hAnsi="Arial" w:cs="Arial"/>
              </w:rPr>
            </w:pPr>
            <w:r w:rsidRPr="0021282C">
              <w:rPr>
                <w:rFonts w:ascii="Arial" w:hAnsi="Arial" w:cs="Arial"/>
              </w:rPr>
              <w:t>69%</w:t>
            </w:r>
          </w:p>
        </w:tc>
        <w:tc>
          <w:tcPr>
            <w:tcW w:w="2933" w:type="dxa"/>
            <w:shd w:val="clear" w:color="auto" w:fill="auto"/>
          </w:tcPr>
          <w:p w14:paraId="082540E6" w14:textId="77777777" w:rsidR="00AD32F9" w:rsidRPr="0021282C" w:rsidRDefault="002D20CC" w:rsidP="00461823">
            <w:pPr>
              <w:pStyle w:val="NormalWeb"/>
              <w:jc w:val="center"/>
              <w:rPr>
                <w:rFonts w:ascii="Arial" w:hAnsi="Arial" w:cs="Arial"/>
              </w:rPr>
            </w:pPr>
            <w:r w:rsidRPr="0021282C">
              <w:rPr>
                <w:rFonts w:ascii="Arial" w:hAnsi="Arial" w:cs="Arial"/>
              </w:rPr>
              <w:t>69%</w:t>
            </w:r>
          </w:p>
        </w:tc>
        <w:tc>
          <w:tcPr>
            <w:tcW w:w="2934" w:type="dxa"/>
            <w:shd w:val="clear" w:color="auto" w:fill="auto"/>
          </w:tcPr>
          <w:p w14:paraId="18376903" w14:textId="77777777" w:rsidR="00AD32F9" w:rsidRPr="0021282C" w:rsidRDefault="00A23330" w:rsidP="00461823">
            <w:pPr>
              <w:pStyle w:val="NormalWeb"/>
              <w:jc w:val="center"/>
              <w:rPr>
                <w:rFonts w:ascii="Arial" w:hAnsi="Arial" w:cs="Arial"/>
              </w:rPr>
            </w:pPr>
            <w:r w:rsidRPr="0021282C">
              <w:rPr>
                <w:rFonts w:ascii="Arial" w:hAnsi="Arial" w:cs="Arial"/>
              </w:rPr>
              <w:t>81%</w:t>
            </w:r>
          </w:p>
        </w:tc>
        <w:tc>
          <w:tcPr>
            <w:tcW w:w="2702" w:type="dxa"/>
          </w:tcPr>
          <w:p w14:paraId="20C44712" w14:textId="77777777" w:rsidR="00AD32F9" w:rsidRPr="0021282C" w:rsidRDefault="00AD32F9" w:rsidP="00461823">
            <w:pPr>
              <w:pStyle w:val="NormalWeb"/>
              <w:jc w:val="center"/>
              <w:rPr>
                <w:rFonts w:ascii="Arial" w:hAnsi="Arial" w:cs="Arial"/>
              </w:rPr>
            </w:pPr>
            <w:r w:rsidRPr="0021282C">
              <w:rPr>
                <w:rFonts w:ascii="Arial" w:hAnsi="Arial" w:cs="Arial"/>
              </w:rPr>
              <w:t>65%</w:t>
            </w:r>
          </w:p>
        </w:tc>
      </w:tr>
      <w:tr w:rsidR="00AD32F9" w:rsidRPr="0021282C" w14:paraId="072F97EB" w14:textId="77777777" w:rsidTr="00AD32F9">
        <w:tc>
          <w:tcPr>
            <w:tcW w:w="3886" w:type="dxa"/>
            <w:shd w:val="clear" w:color="auto" w:fill="8FB5E4" w:themeFill="accent2" w:themeFillTint="99"/>
          </w:tcPr>
          <w:p w14:paraId="596C1D48" w14:textId="77777777" w:rsidR="00AD32F9" w:rsidRPr="0021282C" w:rsidRDefault="00AD32F9" w:rsidP="0070446B">
            <w:pPr>
              <w:pStyle w:val="NormalWeb"/>
              <w:jc w:val="both"/>
              <w:rPr>
                <w:rFonts w:ascii="Arial" w:hAnsi="Arial" w:cs="Arial"/>
              </w:rPr>
            </w:pPr>
            <w:r w:rsidRPr="0021282C">
              <w:rPr>
                <w:rFonts w:ascii="Arial" w:hAnsi="Arial" w:cs="Arial"/>
              </w:rPr>
              <w:t>School gap</w:t>
            </w:r>
          </w:p>
        </w:tc>
        <w:tc>
          <w:tcPr>
            <w:tcW w:w="2933" w:type="dxa"/>
            <w:shd w:val="clear" w:color="auto" w:fill="auto"/>
          </w:tcPr>
          <w:p w14:paraId="23AC3145" w14:textId="77777777" w:rsidR="00AD32F9" w:rsidRPr="0021282C" w:rsidRDefault="00AD32F9" w:rsidP="00461823">
            <w:pPr>
              <w:pStyle w:val="NormalWeb"/>
              <w:jc w:val="center"/>
              <w:rPr>
                <w:rFonts w:ascii="Arial" w:hAnsi="Arial" w:cs="Arial"/>
              </w:rPr>
            </w:pPr>
            <w:r w:rsidRPr="0021282C">
              <w:rPr>
                <w:rFonts w:ascii="Arial" w:hAnsi="Arial" w:cs="Arial"/>
              </w:rPr>
              <w:t>-44%</w:t>
            </w:r>
          </w:p>
        </w:tc>
        <w:tc>
          <w:tcPr>
            <w:tcW w:w="2933" w:type="dxa"/>
            <w:shd w:val="clear" w:color="auto" w:fill="auto"/>
          </w:tcPr>
          <w:p w14:paraId="1FEADCF0" w14:textId="77777777" w:rsidR="00AD32F9" w:rsidRPr="0021282C" w:rsidRDefault="002D20CC" w:rsidP="00461823">
            <w:pPr>
              <w:pStyle w:val="NormalWeb"/>
              <w:jc w:val="center"/>
              <w:rPr>
                <w:rFonts w:ascii="Arial" w:hAnsi="Arial" w:cs="Arial"/>
              </w:rPr>
            </w:pPr>
            <w:r w:rsidRPr="0021282C">
              <w:rPr>
                <w:rFonts w:ascii="Arial" w:hAnsi="Arial" w:cs="Arial"/>
              </w:rPr>
              <w:t>-44%</w:t>
            </w:r>
          </w:p>
        </w:tc>
        <w:tc>
          <w:tcPr>
            <w:tcW w:w="2934" w:type="dxa"/>
            <w:shd w:val="clear" w:color="auto" w:fill="auto"/>
          </w:tcPr>
          <w:p w14:paraId="102AB7DC" w14:textId="77777777" w:rsidR="00AD32F9" w:rsidRPr="0021282C" w:rsidRDefault="00A23330" w:rsidP="00461823">
            <w:pPr>
              <w:pStyle w:val="NormalWeb"/>
              <w:jc w:val="center"/>
              <w:rPr>
                <w:rFonts w:ascii="Arial" w:hAnsi="Arial" w:cs="Arial"/>
              </w:rPr>
            </w:pPr>
            <w:r w:rsidRPr="0021282C">
              <w:rPr>
                <w:rFonts w:ascii="Arial" w:hAnsi="Arial" w:cs="Arial"/>
              </w:rPr>
              <w:t>-56%</w:t>
            </w:r>
          </w:p>
        </w:tc>
        <w:tc>
          <w:tcPr>
            <w:tcW w:w="2702" w:type="dxa"/>
          </w:tcPr>
          <w:p w14:paraId="51DC3023" w14:textId="77777777" w:rsidR="00AD32F9" w:rsidRPr="0021282C" w:rsidRDefault="00AD32F9" w:rsidP="00461823">
            <w:pPr>
              <w:pStyle w:val="NormalWeb"/>
              <w:jc w:val="center"/>
              <w:rPr>
                <w:rFonts w:ascii="Arial" w:hAnsi="Arial" w:cs="Arial"/>
              </w:rPr>
            </w:pPr>
            <w:r w:rsidRPr="0021282C">
              <w:rPr>
                <w:rFonts w:ascii="Arial" w:hAnsi="Arial" w:cs="Arial"/>
              </w:rPr>
              <w:t>-40%</w:t>
            </w:r>
          </w:p>
        </w:tc>
      </w:tr>
      <w:tr w:rsidR="00AD32F9" w:rsidRPr="0021282C" w14:paraId="27CE9DC7" w14:textId="77777777" w:rsidTr="00AD32F9">
        <w:tc>
          <w:tcPr>
            <w:tcW w:w="3886" w:type="dxa"/>
            <w:shd w:val="clear" w:color="auto" w:fill="8FB5E4" w:themeFill="accent2" w:themeFillTint="99"/>
          </w:tcPr>
          <w:p w14:paraId="47E3C6BF" w14:textId="77777777" w:rsidR="00AD32F9" w:rsidRPr="0021282C" w:rsidRDefault="00AD32F9" w:rsidP="0070446B">
            <w:pPr>
              <w:pStyle w:val="NormalWeb"/>
              <w:jc w:val="both"/>
              <w:rPr>
                <w:rFonts w:ascii="Arial" w:hAnsi="Arial" w:cs="Arial"/>
              </w:rPr>
            </w:pPr>
            <w:r w:rsidRPr="0021282C">
              <w:rPr>
                <w:rFonts w:ascii="Arial" w:hAnsi="Arial" w:cs="Arial"/>
              </w:rPr>
              <w:t xml:space="preserve">Gap to national </w:t>
            </w:r>
          </w:p>
        </w:tc>
        <w:tc>
          <w:tcPr>
            <w:tcW w:w="2933" w:type="dxa"/>
            <w:shd w:val="clear" w:color="auto" w:fill="auto"/>
          </w:tcPr>
          <w:p w14:paraId="084C65F5" w14:textId="77777777" w:rsidR="00AD32F9" w:rsidRPr="0021282C" w:rsidRDefault="00AD32F9" w:rsidP="00461823">
            <w:pPr>
              <w:pStyle w:val="NormalWeb"/>
              <w:jc w:val="center"/>
              <w:rPr>
                <w:rFonts w:ascii="Arial" w:hAnsi="Arial" w:cs="Arial"/>
              </w:rPr>
            </w:pPr>
            <w:r w:rsidRPr="0021282C">
              <w:rPr>
                <w:rFonts w:ascii="Arial" w:hAnsi="Arial" w:cs="Arial"/>
              </w:rPr>
              <w:t>-50%</w:t>
            </w:r>
          </w:p>
        </w:tc>
        <w:tc>
          <w:tcPr>
            <w:tcW w:w="2933" w:type="dxa"/>
            <w:shd w:val="clear" w:color="auto" w:fill="auto"/>
          </w:tcPr>
          <w:p w14:paraId="75F00FF0" w14:textId="77777777" w:rsidR="00AD32F9" w:rsidRPr="0021282C" w:rsidRDefault="002D20CC" w:rsidP="00461823">
            <w:pPr>
              <w:pStyle w:val="NormalWeb"/>
              <w:jc w:val="center"/>
              <w:rPr>
                <w:rFonts w:ascii="Arial" w:hAnsi="Arial" w:cs="Arial"/>
              </w:rPr>
            </w:pPr>
            <w:r w:rsidRPr="0021282C">
              <w:rPr>
                <w:rFonts w:ascii="Arial" w:hAnsi="Arial" w:cs="Arial"/>
              </w:rPr>
              <w:t>-45%</w:t>
            </w:r>
          </w:p>
        </w:tc>
        <w:tc>
          <w:tcPr>
            <w:tcW w:w="2934" w:type="dxa"/>
            <w:shd w:val="clear" w:color="auto" w:fill="auto"/>
          </w:tcPr>
          <w:p w14:paraId="15A06346" w14:textId="77777777" w:rsidR="00AD32F9" w:rsidRPr="0021282C" w:rsidRDefault="00A23330" w:rsidP="00461823">
            <w:pPr>
              <w:pStyle w:val="NormalWeb"/>
              <w:jc w:val="center"/>
              <w:rPr>
                <w:rFonts w:ascii="Arial" w:hAnsi="Arial" w:cs="Arial"/>
              </w:rPr>
            </w:pPr>
            <w:r w:rsidRPr="0021282C">
              <w:rPr>
                <w:rFonts w:ascii="Arial" w:hAnsi="Arial" w:cs="Arial"/>
              </w:rPr>
              <w:t>-51%</w:t>
            </w:r>
          </w:p>
        </w:tc>
        <w:tc>
          <w:tcPr>
            <w:tcW w:w="2702" w:type="dxa"/>
          </w:tcPr>
          <w:p w14:paraId="450D3C49" w14:textId="77777777" w:rsidR="00AD32F9" w:rsidRPr="0021282C" w:rsidRDefault="00AD32F9" w:rsidP="00461823">
            <w:pPr>
              <w:pStyle w:val="NormalWeb"/>
              <w:jc w:val="center"/>
              <w:rPr>
                <w:rFonts w:ascii="Arial" w:hAnsi="Arial" w:cs="Arial"/>
              </w:rPr>
            </w:pPr>
            <w:r w:rsidRPr="0021282C">
              <w:rPr>
                <w:rFonts w:ascii="Arial" w:hAnsi="Arial" w:cs="Arial"/>
              </w:rPr>
              <w:t>-40%</w:t>
            </w:r>
          </w:p>
        </w:tc>
      </w:tr>
    </w:tbl>
    <w:p w14:paraId="3C87AC4A" w14:textId="77777777" w:rsidR="00EC06EA" w:rsidRPr="0021282C" w:rsidRDefault="00EC06EA" w:rsidP="00763C90">
      <w:pPr>
        <w:pStyle w:val="NormalWeb"/>
        <w:jc w:val="both"/>
        <w:rPr>
          <w:rFonts w:ascii="Arial" w:hAnsi="Arial" w:cs="Arial"/>
        </w:rPr>
      </w:pPr>
    </w:p>
    <w:tbl>
      <w:tblPr>
        <w:tblStyle w:val="TableGrid"/>
        <w:tblW w:w="0" w:type="auto"/>
        <w:tblLook w:val="04A0" w:firstRow="1" w:lastRow="0" w:firstColumn="1" w:lastColumn="0" w:noHBand="0" w:noVBand="1"/>
      </w:tblPr>
      <w:tblGrid>
        <w:gridCol w:w="3886"/>
        <w:gridCol w:w="2912"/>
        <w:gridCol w:w="21"/>
        <w:gridCol w:w="2923"/>
        <w:gridCol w:w="10"/>
        <w:gridCol w:w="2934"/>
        <w:gridCol w:w="2702"/>
      </w:tblGrid>
      <w:tr w:rsidR="006F43A7" w:rsidRPr="0021282C" w14:paraId="07050F7A" w14:textId="77777777" w:rsidTr="00EC6015">
        <w:trPr>
          <w:trHeight w:val="305"/>
        </w:trPr>
        <w:tc>
          <w:tcPr>
            <w:tcW w:w="15388" w:type="dxa"/>
            <w:gridSpan w:val="7"/>
            <w:shd w:val="clear" w:color="auto" w:fill="C6E7FC" w:themeFill="background2"/>
          </w:tcPr>
          <w:p w14:paraId="3BE97A49" w14:textId="77777777" w:rsidR="006F43A7" w:rsidRPr="0021282C" w:rsidRDefault="006F43A7" w:rsidP="001D094A">
            <w:pPr>
              <w:pStyle w:val="NormalWeb"/>
              <w:jc w:val="both"/>
              <w:rPr>
                <w:rFonts w:ascii="Arial" w:hAnsi="Arial" w:cs="Arial"/>
                <w:b/>
              </w:rPr>
            </w:pPr>
            <w:r w:rsidRPr="0021282C">
              <w:rPr>
                <w:rFonts w:ascii="Arial" w:hAnsi="Arial" w:cs="Arial"/>
                <w:b/>
              </w:rPr>
              <w:t xml:space="preserve">Key Stage 1 – </w:t>
            </w:r>
            <w:r w:rsidRPr="0021282C">
              <w:rPr>
                <w:rFonts w:ascii="Arial" w:hAnsi="Arial" w:cs="Arial"/>
                <w:b/>
              </w:rPr>
              <w:t>Progress</w:t>
            </w:r>
          </w:p>
        </w:tc>
      </w:tr>
      <w:tr w:rsidR="00EC06EA" w:rsidRPr="0021282C" w14:paraId="5C3B5288" w14:textId="77777777" w:rsidTr="001D094A">
        <w:tc>
          <w:tcPr>
            <w:tcW w:w="3886" w:type="dxa"/>
            <w:shd w:val="clear" w:color="auto" w:fill="C6E7FC" w:themeFill="background2"/>
          </w:tcPr>
          <w:p w14:paraId="682F5D56" w14:textId="77777777" w:rsidR="00EC06EA" w:rsidRPr="0021282C" w:rsidRDefault="00EC06EA" w:rsidP="001D094A">
            <w:pPr>
              <w:pStyle w:val="NormalWeb"/>
              <w:jc w:val="both"/>
              <w:rPr>
                <w:rFonts w:ascii="Arial" w:hAnsi="Arial" w:cs="Arial"/>
                <w:b/>
              </w:rPr>
            </w:pPr>
          </w:p>
        </w:tc>
        <w:tc>
          <w:tcPr>
            <w:tcW w:w="2912" w:type="dxa"/>
            <w:shd w:val="clear" w:color="auto" w:fill="C6E7FC" w:themeFill="background2"/>
          </w:tcPr>
          <w:p w14:paraId="7C1C97E9" w14:textId="77777777" w:rsidR="00EC06EA" w:rsidRPr="0021282C" w:rsidRDefault="00EC06EA" w:rsidP="001D094A">
            <w:pPr>
              <w:pStyle w:val="NormalWeb"/>
              <w:jc w:val="center"/>
              <w:rPr>
                <w:rFonts w:ascii="Arial" w:hAnsi="Arial" w:cs="Arial"/>
                <w:b/>
              </w:rPr>
            </w:pPr>
            <w:r w:rsidRPr="0021282C">
              <w:rPr>
                <w:rFonts w:ascii="Arial" w:hAnsi="Arial" w:cs="Arial"/>
                <w:b/>
              </w:rPr>
              <w:t>Reading</w:t>
            </w:r>
          </w:p>
        </w:tc>
        <w:tc>
          <w:tcPr>
            <w:tcW w:w="2944" w:type="dxa"/>
            <w:gridSpan w:val="2"/>
            <w:shd w:val="clear" w:color="auto" w:fill="C6E7FC" w:themeFill="background2"/>
          </w:tcPr>
          <w:p w14:paraId="6FFCC685" w14:textId="77777777" w:rsidR="00EC06EA" w:rsidRPr="0021282C" w:rsidRDefault="00EC06EA" w:rsidP="001D094A">
            <w:pPr>
              <w:pStyle w:val="NormalWeb"/>
              <w:jc w:val="center"/>
              <w:rPr>
                <w:rFonts w:ascii="Arial" w:hAnsi="Arial" w:cs="Arial"/>
                <w:b/>
              </w:rPr>
            </w:pPr>
            <w:r w:rsidRPr="0021282C">
              <w:rPr>
                <w:rFonts w:ascii="Arial" w:hAnsi="Arial" w:cs="Arial"/>
                <w:b/>
              </w:rPr>
              <w:t>Writing</w:t>
            </w:r>
          </w:p>
        </w:tc>
        <w:tc>
          <w:tcPr>
            <w:tcW w:w="2944" w:type="dxa"/>
            <w:gridSpan w:val="2"/>
            <w:shd w:val="clear" w:color="auto" w:fill="C6E7FC" w:themeFill="background2"/>
          </w:tcPr>
          <w:p w14:paraId="4F58C657" w14:textId="77777777" w:rsidR="00EC06EA" w:rsidRPr="0021282C" w:rsidRDefault="00EC06EA" w:rsidP="001D094A">
            <w:pPr>
              <w:pStyle w:val="NormalWeb"/>
              <w:jc w:val="center"/>
              <w:rPr>
                <w:rFonts w:ascii="Arial" w:hAnsi="Arial" w:cs="Arial"/>
                <w:b/>
              </w:rPr>
            </w:pPr>
            <w:r w:rsidRPr="0021282C">
              <w:rPr>
                <w:rFonts w:ascii="Arial" w:hAnsi="Arial" w:cs="Arial"/>
                <w:b/>
              </w:rPr>
              <w:t>Maths</w:t>
            </w:r>
          </w:p>
        </w:tc>
        <w:tc>
          <w:tcPr>
            <w:tcW w:w="2702" w:type="dxa"/>
            <w:shd w:val="clear" w:color="auto" w:fill="C6E7FC" w:themeFill="background2"/>
          </w:tcPr>
          <w:p w14:paraId="1BBDD259" w14:textId="77777777" w:rsidR="00EC06EA" w:rsidRPr="0021282C" w:rsidRDefault="00EC06EA" w:rsidP="001D094A">
            <w:pPr>
              <w:pStyle w:val="NormalWeb"/>
              <w:jc w:val="center"/>
              <w:rPr>
                <w:rFonts w:ascii="Arial" w:hAnsi="Arial" w:cs="Arial"/>
                <w:b/>
              </w:rPr>
            </w:pPr>
            <w:r w:rsidRPr="0021282C">
              <w:rPr>
                <w:rFonts w:ascii="Arial" w:hAnsi="Arial" w:cs="Arial"/>
                <w:b/>
              </w:rPr>
              <w:t>R, W, M Combined</w:t>
            </w:r>
          </w:p>
        </w:tc>
      </w:tr>
      <w:tr w:rsidR="00AD32F9" w:rsidRPr="0021282C" w14:paraId="33E0A4D6" w14:textId="77777777" w:rsidTr="006D195F">
        <w:tc>
          <w:tcPr>
            <w:tcW w:w="3886" w:type="dxa"/>
          </w:tcPr>
          <w:p w14:paraId="6ADA2011" w14:textId="77777777" w:rsidR="00AD32F9" w:rsidRPr="0021282C" w:rsidRDefault="00AD32F9" w:rsidP="001D094A">
            <w:pPr>
              <w:pStyle w:val="NormalWeb"/>
              <w:jc w:val="both"/>
              <w:rPr>
                <w:rFonts w:ascii="Arial" w:hAnsi="Arial" w:cs="Arial"/>
              </w:rPr>
            </w:pPr>
            <w:r w:rsidRPr="0021282C">
              <w:rPr>
                <w:rFonts w:ascii="Arial" w:hAnsi="Arial" w:cs="Arial"/>
              </w:rPr>
              <w:t>Disadvantaged Pupils achieving standard (4)</w:t>
            </w:r>
          </w:p>
        </w:tc>
        <w:tc>
          <w:tcPr>
            <w:tcW w:w="2933" w:type="dxa"/>
            <w:gridSpan w:val="2"/>
          </w:tcPr>
          <w:p w14:paraId="4D0D2542" w14:textId="77777777" w:rsidR="00AD32F9" w:rsidRPr="0021282C" w:rsidRDefault="00AD32F9" w:rsidP="001D094A">
            <w:pPr>
              <w:pStyle w:val="NormalWeb"/>
              <w:jc w:val="center"/>
              <w:rPr>
                <w:rFonts w:ascii="Arial" w:hAnsi="Arial" w:cs="Arial"/>
              </w:rPr>
            </w:pPr>
            <w:r w:rsidRPr="0021282C">
              <w:rPr>
                <w:rFonts w:ascii="Arial" w:hAnsi="Arial" w:cs="Arial"/>
              </w:rPr>
              <w:t>-7%</w:t>
            </w:r>
          </w:p>
        </w:tc>
        <w:tc>
          <w:tcPr>
            <w:tcW w:w="2933" w:type="dxa"/>
            <w:gridSpan w:val="2"/>
          </w:tcPr>
          <w:p w14:paraId="0C5B4333" w14:textId="77777777" w:rsidR="00AD32F9" w:rsidRPr="0021282C" w:rsidRDefault="002D20CC" w:rsidP="001D094A">
            <w:pPr>
              <w:pStyle w:val="NormalWeb"/>
              <w:jc w:val="center"/>
              <w:rPr>
                <w:rFonts w:ascii="Arial" w:hAnsi="Arial" w:cs="Arial"/>
              </w:rPr>
            </w:pPr>
            <w:r w:rsidRPr="0021282C">
              <w:rPr>
                <w:rFonts w:ascii="Arial" w:hAnsi="Arial" w:cs="Arial"/>
              </w:rPr>
              <w:t>0%</w:t>
            </w:r>
          </w:p>
        </w:tc>
        <w:tc>
          <w:tcPr>
            <w:tcW w:w="2934" w:type="dxa"/>
          </w:tcPr>
          <w:p w14:paraId="242DB66C" w14:textId="77777777" w:rsidR="00AD32F9" w:rsidRPr="0021282C" w:rsidRDefault="00A23330" w:rsidP="001D094A">
            <w:pPr>
              <w:pStyle w:val="NormalWeb"/>
              <w:jc w:val="center"/>
              <w:rPr>
                <w:rFonts w:ascii="Arial" w:hAnsi="Arial" w:cs="Arial"/>
              </w:rPr>
            </w:pPr>
            <w:r w:rsidRPr="0021282C">
              <w:rPr>
                <w:rFonts w:ascii="Arial" w:hAnsi="Arial" w:cs="Arial"/>
              </w:rPr>
              <w:t>-4%</w:t>
            </w:r>
          </w:p>
        </w:tc>
        <w:tc>
          <w:tcPr>
            <w:tcW w:w="2702" w:type="dxa"/>
          </w:tcPr>
          <w:p w14:paraId="08BC1E3C" w14:textId="77777777" w:rsidR="00AD32F9" w:rsidRPr="0021282C" w:rsidRDefault="00AD32F9" w:rsidP="001D094A">
            <w:pPr>
              <w:pStyle w:val="NormalWeb"/>
              <w:jc w:val="center"/>
              <w:rPr>
                <w:rFonts w:ascii="Arial" w:hAnsi="Arial" w:cs="Arial"/>
              </w:rPr>
            </w:pPr>
            <w:r w:rsidRPr="0021282C">
              <w:rPr>
                <w:rFonts w:ascii="Arial" w:hAnsi="Arial" w:cs="Arial"/>
              </w:rPr>
              <w:t>+9</w:t>
            </w:r>
            <w:r w:rsidRPr="0021282C">
              <w:rPr>
                <w:rFonts w:ascii="Arial" w:hAnsi="Arial" w:cs="Arial"/>
              </w:rPr>
              <w:t>%</w:t>
            </w:r>
          </w:p>
        </w:tc>
      </w:tr>
      <w:tr w:rsidR="00AD32F9" w:rsidRPr="0021282C" w14:paraId="1CB48A0A" w14:textId="77777777" w:rsidTr="006D195F">
        <w:trPr>
          <w:trHeight w:val="305"/>
        </w:trPr>
        <w:tc>
          <w:tcPr>
            <w:tcW w:w="3886" w:type="dxa"/>
          </w:tcPr>
          <w:p w14:paraId="4C2072B1" w14:textId="77777777" w:rsidR="00AD32F9" w:rsidRPr="0021282C" w:rsidRDefault="00AD32F9" w:rsidP="001D094A">
            <w:pPr>
              <w:pStyle w:val="NormalWeb"/>
              <w:jc w:val="both"/>
              <w:rPr>
                <w:rFonts w:ascii="Arial" w:hAnsi="Arial" w:cs="Arial"/>
              </w:rPr>
            </w:pPr>
            <w:r w:rsidRPr="0021282C">
              <w:rPr>
                <w:rFonts w:ascii="Arial" w:hAnsi="Arial" w:cs="Arial"/>
              </w:rPr>
              <w:t>Other Pupils achieving standard (26)</w:t>
            </w:r>
          </w:p>
        </w:tc>
        <w:tc>
          <w:tcPr>
            <w:tcW w:w="2933" w:type="dxa"/>
            <w:gridSpan w:val="2"/>
          </w:tcPr>
          <w:p w14:paraId="13DCDF0C" w14:textId="77777777" w:rsidR="00AD32F9" w:rsidRPr="0021282C" w:rsidRDefault="00AD32F9" w:rsidP="001D094A">
            <w:pPr>
              <w:pStyle w:val="NormalWeb"/>
              <w:jc w:val="center"/>
              <w:rPr>
                <w:rFonts w:ascii="Arial" w:hAnsi="Arial" w:cs="Arial"/>
              </w:rPr>
            </w:pPr>
            <w:r w:rsidRPr="0021282C">
              <w:rPr>
                <w:rFonts w:ascii="Arial" w:hAnsi="Arial" w:cs="Arial"/>
              </w:rPr>
              <w:t>7%</w:t>
            </w:r>
          </w:p>
        </w:tc>
        <w:tc>
          <w:tcPr>
            <w:tcW w:w="2933" w:type="dxa"/>
            <w:gridSpan w:val="2"/>
          </w:tcPr>
          <w:p w14:paraId="1B6594AC" w14:textId="77777777" w:rsidR="00AD32F9" w:rsidRPr="0021282C" w:rsidRDefault="002D20CC" w:rsidP="001D094A">
            <w:pPr>
              <w:pStyle w:val="NormalWeb"/>
              <w:jc w:val="center"/>
              <w:rPr>
                <w:rFonts w:ascii="Arial" w:hAnsi="Arial" w:cs="Arial"/>
              </w:rPr>
            </w:pPr>
            <w:r w:rsidRPr="0021282C">
              <w:rPr>
                <w:rFonts w:ascii="Arial" w:hAnsi="Arial" w:cs="Arial"/>
              </w:rPr>
              <w:t>14%</w:t>
            </w:r>
          </w:p>
        </w:tc>
        <w:tc>
          <w:tcPr>
            <w:tcW w:w="2934" w:type="dxa"/>
          </w:tcPr>
          <w:p w14:paraId="23053EA3" w14:textId="77777777" w:rsidR="00AD32F9" w:rsidRPr="0021282C" w:rsidRDefault="00A23330" w:rsidP="001D094A">
            <w:pPr>
              <w:pStyle w:val="NormalWeb"/>
              <w:jc w:val="center"/>
              <w:rPr>
                <w:rFonts w:ascii="Arial" w:hAnsi="Arial" w:cs="Arial"/>
              </w:rPr>
            </w:pPr>
            <w:r w:rsidRPr="0021282C">
              <w:rPr>
                <w:rFonts w:ascii="Arial" w:hAnsi="Arial" w:cs="Arial"/>
              </w:rPr>
              <w:t>19%</w:t>
            </w:r>
          </w:p>
        </w:tc>
        <w:tc>
          <w:tcPr>
            <w:tcW w:w="2702" w:type="dxa"/>
          </w:tcPr>
          <w:p w14:paraId="1B40B6E1" w14:textId="77777777" w:rsidR="00AD32F9" w:rsidRPr="0021282C" w:rsidRDefault="00AD32F9" w:rsidP="001D094A">
            <w:pPr>
              <w:pStyle w:val="NormalWeb"/>
              <w:jc w:val="center"/>
              <w:rPr>
                <w:rFonts w:ascii="Arial" w:hAnsi="Arial" w:cs="Arial"/>
              </w:rPr>
            </w:pPr>
            <w:r w:rsidRPr="0021282C">
              <w:rPr>
                <w:rFonts w:ascii="Arial" w:hAnsi="Arial" w:cs="Arial"/>
              </w:rPr>
              <w:t>+15</w:t>
            </w:r>
            <w:r w:rsidRPr="0021282C">
              <w:rPr>
                <w:rFonts w:ascii="Arial" w:hAnsi="Arial" w:cs="Arial"/>
              </w:rPr>
              <w:t>%</w:t>
            </w:r>
          </w:p>
        </w:tc>
      </w:tr>
      <w:tr w:rsidR="00AD32F9" w:rsidRPr="0021282C" w14:paraId="10686052" w14:textId="77777777" w:rsidTr="006D195F">
        <w:tc>
          <w:tcPr>
            <w:tcW w:w="3886" w:type="dxa"/>
            <w:shd w:val="clear" w:color="auto" w:fill="8FB5E4" w:themeFill="accent2" w:themeFillTint="99"/>
          </w:tcPr>
          <w:p w14:paraId="5520733B" w14:textId="77777777" w:rsidR="00AD32F9" w:rsidRPr="0021282C" w:rsidRDefault="00AD32F9" w:rsidP="001D094A">
            <w:pPr>
              <w:pStyle w:val="NormalWeb"/>
              <w:jc w:val="both"/>
              <w:rPr>
                <w:rFonts w:ascii="Arial" w:hAnsi="Arial" w:cs="Arial"/>
              </w:rPr>
            </w:pPr>
            <w:r w:rsidRPr="0021282C">
              <w:rPr>
                <w:rFonts w:ascii="Arial" w:hAnsi="Arial" w:cs="Arial"/>
              </w:rPr>
              <w:t>School gap</w:t>
            </w:r>
          </w:p>
        </w:tc>
        <w:tc>
          <w:tcPr>
            <w:tcW w:w="2933" w:type="dxa"/>
            <w:gridSpan w:val="2"/>
          </w:tcPr>
          <w:p w14:paraId="58F170DB" w14:textId="77777777" w:rsidR="00AD32F9" w:rsidRPr="0021282C" w:rsidRDefault="00AD32F9" w:rsidP="001D094A">
            <w:pPr>
              <w:pStyle w:val="NormalWeb"/>
              <w:jc w:val="center"/>
              <w:rPr>
                <w:rFonts w:ascii="Arial" w:hAnsi="Arial" w:cs="Arial"/>
              </w:rPr>
            </w:pPr>
            <w:r w:rsidRPr="0021282C">
              <w:rPr>
                <w:rFonts w:ascii="Arial" w:hAnsi="Arial" w:cs="Arial"/>
              </w:rPr>
              <w:t>-14%</w:t>
            </w:r>
          </w:p>
        </w:tc>
        <w:tc>
          <w:tcPr>
            <w:tcW w:w="2933" w:type="dxa"/>
            <w:gridSpan w:val="2"/>
          </w:tcPr>
          <w:p w14:paraId="418353E8" w14:textId="77777777" w:rsidR="00AD32F9" w:rsidRPr="0021282C" w:rsidRDefault="002D20CC" w:rsidP="001D094A">
            <w:pPr>
              <w:pStyle w:val="NormalWeb"/>
              <w:jc w:val="center"/>
              <w:rPr>
                <w:rFonts w:ascii="Arial" w:hAnsi="Arial" w:cs="Arial"/>
              </w:rPr>
            </w:pPr>
            <w:r w:rsidRPr="0021282C">
              <w:rPr>
                <w:rFonts w:ascii="Arial" w:hAnsi="Arial" w:cs="Arial"/>
              </w:rPr>
              <w:t>-14%</w:t>
            </w:r>
          </w:p>
        </w:tc>
        <w:tc>
          <w:tcPr>
            <w:tcW w:w="2934" w:type="dxa"/>
          </w:tcPr>
          <w:p w14:paraId="6636B6A8" w14:textId="77777777" w:rsidR="00AD32F9" w:rsidRPr="0021282C" w:rsidRDefault="00A23330" w:rsidP="001D094A">
            <w:pPr>
              <w:pStyle w:val="NormalWeb"/>
              <w:jc w:val="center"/>
              <w:rPr>
                <w:rFonts w:ascii="Arial" w:hAnsi="Arial" w:cs="Arial"/>
              </w:rPr>
            </w:pPr>
            <w:r w:rsidRPr="0021282C">
              <w:rPr>
                <w:rFonts w:ascii="Arial" w:hAnsi="Arial" w:cs="Arial"/>
              </w:rPr>
              <w:t>-23%</w:t>
            </w:r>
          </w:p>
        </w:tc>
        <w:tc>
          <w:tcPr>
            <w:tcW w:w="2702" w:type="dxa"/>
          </w:tcPr>
          <w:p w14:paraId="5C0A40E4" w14:textId="77777777" w:rsidR="00AD32F9" w:rsidRPr="0021282C" w:rsidRDefault="00AD32F9" w:rsidP="001D094A">
            <w:pPr>
              <w:pStyle w:val="NormalWeb"/>
              <w:jc w:val="center"/>
              <w:rPr>
                <w:rFonts w:ascii="Arial" w:hAnsi="Arial" w:cs="Arial"/>
              </w:rPr>
            </w:pPr>
            <w:r w:rsidRPr="0021282C">
              <w:rPr>
                <w:rFonts w:ascii="Arial" w:hAnsi="Arial" w:cs="Arial"/>
              </w:rPr>
              <w:t>-6</w:t>
            </w:r>
            <w:r w:rsidRPr="0021282C">
              <w:rPr>
                <w:rFonts w:ascii="Arial" w:hAnsi="Arial" w:cs="Arial"/>
              </w:rPr>
              <w:t>%</w:t>
            </w:r>
          </w:p>
        </w:tc>
      </w:tr>
      <w:tr w:rsidR="00AD32F9" w:rsidRPr="0021282C" w14:paraId="578CA603" w14:textId="77777777" w:rsidTr="006D195F">
        <w:tc>
          <w:tcPr>
            <w:tcW w:w="3886" w:type="dxa"/>
            <w:shd w:val="clear" w:color="auto" w:fill="8FB5E4" w:themeFill="accent2" w:themeFillTint="99"/>
          </w:tcPr>
          <w:p w14:paraId="0F43D613" w14:textId="77777777" w:rsidR="00AD32F9" w:rsidRPr="0021282C" w:rsidRDefault="00AD32F9" w:rsidP="001D094A">
            <w:pPr>
              <w:pStyle w:val="NormalWeb"/>
              <w:jc w:val="both"/>
              <w:rPr>
                <w:rFonts w:ascii="Arial" w:hAnsi="Arial" w:cs="Arial"/>
              </w:rPr>
            </w:pPr>
            <w:r w:rsidRPr="0021282C">
              <w:rPr>
                <w:rFonts w:ascii="Arial" w:hAnsi="Arial" w:cs="Arial"/>
              </w:rPr>
              <w:t xml:space="preserve">Gap to national </w:t>
            </w:r>
          </w:p>
        </w:tc>
        <w:tc>
          <w:tcPr>
            <w:tcW w:w="2933" w:type="dxa"/>
            <w:gridSpan w:val="2"/>
          </w:tcPr>
          <w:p w14:paraId="387857CB" w14:textId="77777777" w:rsidR="00AD32F9" w:rsidRPr="0021282C" w:rsidRDefault="00AD32F9" w:rsidP="001D094A">
            <w:pPr>
              <w:pStyle w:val="NormalWeb"/>
              <w:jc w:val="center"/>
              <w:rPr>
                <w:rFonts w:ascii="Arial" w:hAnsi="Arial" w:cs="Arial"/>
              </w:rPr>
            </w:pPr>
            <w:r w:rsidRPr="0021282C">
              <w:rPr>
                <w:rFonts w:ascii="Arial" w:hAnsi="Arial" w:cs="Arial"/>
              </w:rPr>
              <w:t>-7%</w:t>
            </w:r>
          </w:p>
        </w:tc>
        <w:tc>
          <w:tcPr>
            <w:tcW w:w="2933" w:type="dxa"/>
            <w:gridSpan w:val="2"/>
          </w:tcPr>
          <w:p w14:paraId="7BCCC5C2" w14:textId="77777777" w:rsidR="00AD32F9" w:rsidRPr="0021282C" w:rsidRDefault="002D20CC" w:rsidP="001D094A">
            <w:pPr>
              <w:pStyle w:val="NormalWeb"/>
              <w:jc w:val="center"/>
              <w:rPr>
                <w:rFonts w:ascii="Arial" w:hAnsi="Arial" w:cs="Arial"/>
              </w:rPr>
            </w:pPr>
            <w:r w:rsidRPr="0021282C">
              <w:rPr>
                <w:rFonts w:ascii="Arial" w:hAnsi="Arial" w:cs="Arial"/>
              </w:rPr>
              <w:t>=</w:t>
            </w:r>
          </w:p>
        </w:tc>
        <w:tc>
          <w:tcPr>
            <w:tcW w:w="2934" w:type="dxa"/>
          </w:tcPr>
          <w:p w14:paraId="79CB9A76" w14:textId="77777777" w:rsidR="00AD32F9" w:rsidRPr="0021282C" w:rsidRDefault="00A23330" w:rsidP="001D094A">
            <w:pPr>
              <w:pStyle w:val="NormalWeb"/>
              <w:jc w:val="center"/>
              <w:rPr>
                <w:rFonts w:ascii="Arial" w:hAnsi="Arial" w:cs="Arial"/>
              </w:rPr>
            </w:pPr>
            <w:r w:rsidRPr="0021282C">
              <w:rPr>
                <w:rFonts w:ascii="Arial" w:hAnsi="Arial" w:cs="Arial"/>
              </w:rPr>
              <w:t>-4%</w:t>
            </w:r>
          </w:p>
        </w:tc>
        <w:tc>
          <w:tcPr>
            <w:tcW w:w="2702" w:type="dxa"/>
          </w:tcPr>
          <w:p w14:paraId="12F18BCB" w14:textId="77777777" w:rsidR="00AD32F9" w:rsidRPr="0021282C" w:rsidRDefault="00AD32F9" w:rsidP="001D094A">
            <w:pPr>
              <w:pStyle w:val="NormalWeb"/>
              <w:jc w:val="center"/>
              <w:rPr>
                <w:rFonts w:ascii="Arial" w:hAnsi="Arial" w:cs="Arial"/>
              </w:rPr>
            </w:pPr>
            <w:r w:rsidRPr="0021282C">
              <w:rPr>
                <w:rFonts w:ascii="Arial" w:hAnsi="Arial" w:cs="Arial"/>
              </w:rPr>
              <w:t>+9</w:t>
            </w:r>
            <w:r w:rsidRPr="0021282C">
              <w:rPr>
                <w:rFonts w:ascii="Arial" w:hAnsi="Arial" w:cs="Arial"/>
              </w:rPr>
              <w:t>%</w:t>
            </w:r>
          </w:p>
        </w:tc>
      </w:tr>
    </w:tbl>
    <w:p w14:paraId="49C9B4EE" w14:textId="77777777" w:rsidR="00EC06EA" w:rsidRPr="0021282C" w:rsidRDefault="00EC06EA" w:rsidP="00763C90">
      <w:pPr>
        <w:pStyle w:val="NormalWeb"/>
        <w:jc w:val="both"/>
        <w:rPr>
          <w:rFonts w:ascii="Arial" w:hAnsi="Arial" w:cs="Arial"/>
          <w:sz w:val="22"/>
          <w:szCs w:val="22"/>
        </w:rPr>
      </w:pPr>
    </w:p>
    <w:p w14:paraId="5A2EE141" w14:textId="77777777" w:rsidR="00EC06EA" w:rsidRPr="0021282C" w:rsidRDefault="00EC06EA" w:rsidP="00763C90">
      <w:pPr>
        <w:pStyle w:val="NormalWeb"/>
        <w:jc w:val="both"/>
        <w:rPr>
          <w:rFonts w:ascii="Arial" w:hAnsi="Arial" w:cs="Arial"/>
          <w:sz w:val="22"/>
          <w:szCs w:val="22"/>
        </w:rPr>
      </w:pPr>
    </w:p>
    <w:p w14:paraId="53846FCD" w14:textId="77777777" w:rsidR="00EC06EA" w:rsidRPr="0021282C" w:rsidRDefault="00EC06EA" w:rsidP="00763C90">
      <w:pPr>
        <w:pStyle w:val="NormalWeb"/>
        <w:jc w:val="both"/>
        <w:rPr>
          <w:rFonts w:ascii="Arial" w:hAnsi="Arial" w:cs="Arial"/>
          <w:sz w:val="22"/>
          <w:szCs w:val="22"/>
        </w:rPr>
      </w:pPr>
    </w:p>
    <w:p w14:paraId="1AC1E89C" w14:textId="77777777" w:rsidR="00EC06EA" w:rsidRPr="0021282C" w:rsidRDefault="00EC06EA" w:rsidP="00763C90">
      <w:pPr>
        <w:pStyle w:val="NormalWeb"/>
        <w:jc w:val="both"/>
        <w:rPr>
          <w:rFonts w:ascii="Arial" w:hAnsi="Arial" w:cs="Arial"/>
          <w:sz w:val="22"/>
          <w:szCs w:val="22"/>
        </w:rPr>
      </w:pPr>
    </w:p>
    <w:p w14:paraId="1C057A0C" w14:textId="77777777" w:rsidR="00EC06EA" w:rsidRPr="0021282C" w:rsidRDefault="00EC06EA" w:rsidP="00763C90">
      <w:pPr>
        <w:pStyle w:val="NormalWeb"/>
        <w:jc w:val="both"/>
        <w:rPr>
          <w:rFonts w:ascii="Arial" w:hAnsi="Arial" w:cs="Arial"/>
          <w:sz w:val="22"/>
          <w:szCs w:val="22"/>
        </w:rPr>
      </w:pPr>
    </w:p>
    <w:p w14:paraId="1927DBE1" w14:textId="77777777" w:rsidR="00EC06EA" w:rsidRPr="0021282C" w:rsidRDefault="00EC06EA" w:rsidP="00763C90">
      <w:pPr>
        <w:pStyle w:val="NormalWeb"/>
        <w:jc w:val="both"/>
        <w:rPr>
          <w:rFonts w:ascii="Arial" w:hAnsi="Arial" w:cs="Arial"/>
          <w:sz w:val="22"/>
          <w:szCs w:val="22"/>
        </w:rPr>
      </w:pPr>
    </w:p>
    <w:p w14:paraId="292AFF16" w14:textId="77777777" w:rsidR="002D20CC" w:rsidRPr="0021282C" w:rsidRDefault="005A58D7" w:rsidP="002D20CC">
      <w:pPr>
        <w:rPr>
          <w:rFonts w:ascii="Arial" w:eastAsia="Times New Roman" w:hAnsi="Arial" w:cs="Arial"/>
          <w:b/>
          <w:color w:val="0070C0"/>
          <w:sz w:val="28"/>
          <w:szCs w:val="28"/>
          <w:u w:val="sing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282C">
        <w:rPr>
          <w:rFonts w:ascii="Arial" w:hAnsi="Arial" w:cs="Arial"/>
          <w:b/>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Keystage 2</w:t>
      </w:r>
      <w:r w:rsidR="002D20CC" w:rsidRPr="0021282C">
        <w:rPr>
          <w:rFonts w:ascii="Arial" w:hAnsi="Arial" w:cs="Arial"/>
          <w:b/>
          <w:color w:val="0070C0"/>
          <w:sz w:val="28"/>
          <w:szCs w:val="2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Attainment &amp; progress</w:t>
      </w:r>
    </w:p>
    <w:p w14:paraId="7188B93E" w14:textId="77777777" w:rsidR="00EC06EA" w:rsidRPr="0021282C" w:rsidRDefault="00EC06EA" w:rsidP="00763C90">
      <w:pPr>
        <w:pStyle w:val="NormalWeb"/>
        <w:jc w:val="both"/>
        <w:rPr>
          <w:rFonts w:ascii="Arial" w:hAnsi="Arial" w:cs="Arial"/>
          <w:sz w:val="22"/>
          <w:szCs w:val="22"/>
        </w:rPr>
      </w:pPr>
    </w:p>
    <w:tbl>
      <w:tblPr>
        <w:tblStyle w:val="TableGrid"/>
        <w:tblW w:w="0" w:type="auto"/>
        <w:tblLook w:val="04A0" w:firstRow="1" w:lastRow="0" w:firstColumn="1" w:lastColumn="0" w:noHBand="0" w:noVBand="1"/>
      </w:tblPr>
      <w:tblGrid>
        <w:gridCol w:w="3915"/>
        <w:gridCol w:w="1468"/>
        <w:gridCol w:w="1468"/>
        <w:gridCol w:w="1460"/>
        <w:gridCol w:w="1460"/>
        <w:gridCol w:w="1441"/>
        <w:gridCol w:w="1441"/>
        <w:gridCol w:w="1367"/>
        <w:gridCol w:w="1368"/>
      </w:tblGrid>
      <w:tr w:rsidR="006F43A7" w:rsidRPr="0021282C" w14:paraId="5D347401" w14:textId="77777777" w:rsidTr="000F4C40">
        <w:tc>
          <w:tcPr>
            <w:tcW w:w="15388" w:type="dxa"/>
            <w:gridSpan w:val="9"/>
            <w:shd w:val="clear" w:color="auto" w:fill="C6E7FC" w:themeFill="background2"/>
          </w:tcPr>
          <w:p w14:paraId="25377FF4" w14:textId="77777777" w:rsidR="006F43A7" w:rsidRPr="0021282C" w:rsidRDefault="006F43A7" w:rsidP="008645E0">
            <w:pPr>
              <w:pStyle w:val="NormalWeb"/>
              <w:jc w:val="both"/>
              <w:rPr>
                <w:rFonts w:ascii="Arial" w:hAnsi="Arial" w:cs="Arial"/>
                <w:b/>
                <w:sz w:val="22"/>
                <w:szCs w:val="22"/>
              </w:rPr>
            </w:pPr>
            <w:r w:rsidRPr="0021282C">
              <w:rPr>
                <w:rFonts w:ascii="Arial" w:hAnsi="Arial" w:cs="Arial"/>
                <w:b/>
                <w:sz w:val="22"/>
                <w:szCs w:val="22"/>
              </w:rPr>
              <w:t xml:space="preserve">Key Stage 2 – Attainment </w:t>
            </w:r>
          </w:p>
        </w:tc>
      </w:tr>
      <w:tr w:rsidR="005A58D7" w:rsidRPr="0021282C" w14:paraId="5A9F2D66" w14:textId="77777777" w:rsidTr="005A58D7">
        <w:tc>
          <w:tcPr>
            <w:tcW w:w="3915" w:type="dxa"/>
            <w:shd w:val="clear" w:color="auto" w:fill="C6E7FC" w:themeFill="background2"/>
          </w:tcPr>
          <w:p w14:paraId="40532554" w14:textId="77777777" w:rsidR="005A58D7" w:rsidRPr="0021282C" w:rsidRDefault="005A58D7" w:rsidP="008645E0">
            <w:pPr>
              <w:pStyle w:val="NormalWeb"/>
              <w:jc w:val="both"/>
              <w:rPr>
                <w:rFonts w:ascii="Arial" w:hAnsi="Arial" w:cs="Arial"/>
                <w:b/>
                <w:sz w:val="22"/>
                <w:szCs w:val="22"/>
              </w:rPr>
            </w:pPr>
          </w:p>
        </w:tc>
        <w:tc>
          <w:tcPr>
            <w:tcW w:w="1468" w:type="dxa"/>
            <w:shd w:val="clear" w:color="auto" w:fill="C6E7FC" w:themeFill="background2"/>
          </w:tcPr>
          <w:p w14:paraId="50CBCE9F" w14:textId="77777777" w:rsidR="005A58D7" w:rsidRPr="0021282C" w:rsidRDefault="005A58D7" w:rsidP="005A58D7">
            <w:pPr>
              <w:pStyle w:val="NormalWeb"/>
              <w:jc w:val="center"/>
              <w:rPr>
                <w:rFonts w:ascii="Arial" w:hAnsi="Arial" w:cs="Arial"/>
                <w:b/>
                <w:sz w:val="22"/>
                <w:szCs w:val="22"/>
              </w:rPr>
            </w:pPr>
            <w:r w:rsidRPr="0021282C">
              <w:rPr>
                <w:rFonts w:ascii="Arial" w:hAnsi="Arial" w:cs="Arial"/>
                <w:b/>
                <w:sz w:val="22"/>
                <w:szCs w:val="22"/>
              </w:rPr>
              <w:t>Reading</w:t>
            </w:r>
          </w:p>
        </w:tc>
        <w:tc>
          <w:tcPr>
            <w:tcW w:w="1468" w:type="dxa"/>
            <w:shd w:val="clear" w:color="auto" w:fill="C6E7FC" w:themeFill="background2"/>
          </w:tcPr>
          <w:p w14:paraId="35C29210" w14:textId="77777777" w:rsidR="005A58D7" w:rsidRPr="0021282C" w:rsidRDefault="005A58D7" w:rsidP="00E336E8">
            <w:pPr>
              <w:pStyle w:val="NormalWeb"/>
              <w:jc w:val="center"/>
              <w:rPr>
                <w:rFonts w:ascii="Arial" w:hAnsi="Arial" w:cs="Arial"/>
                <w:b/>
                <w:sz w:val="22"/>
                <w:szCs w:val="22"/>
              </w:rPr>
            </w:pPr>
            <w:r w:rsidRPr="0021282C">
              <w:rPr>
                <w:rFonts w:ascii="Arial" w:hAnsi="Arial" w:cs="Arial"/>
                <w:b/>
                <w:sz w:val="22"/>
                <w:szCs w:val="22"/>
              </w:rPr>
              <w:t>Scaled Score</w:t>
            </w:r>
          </w:p>
        </w:tc>
        <w:tc>
          <w:tcPr>
            <w:tcW w:w="1460" w:type="dxa"/>
            <w:shd w:val="clear" w:color="auto" w:fill="C6E7FC" w:themeFill="background2"/>
          </w:tcPr>
          <w:p w14:paraId="046A43A9" w14:textId="77777777" w:rsidR="005A58D7" w:rsidRPr="0021282C" w:rsidRDefault="005A58D7" w:rsidP="00461823">
            <w:pPr>
              <w:pStyle w:val="NormalWeb"/>
              <w:jc w:val="center"/>
              <w:rPr>
                <w:rFonts w:ascii="Arial" w:hAnsi="Arial" w:cs="Arial"/>
                <w:b/>
                <w:sz w:val="22"/>
                <w:szCs w:val="22"/>
              </w:rPr>
            </w:pPr>
            <w:r w:rsidRPr="0021282C">
              <w:rPr>
                <w:rFonts w:ascii="Arial" w:hAnsi="Arial" w:cs="Arial"/>
                <w:b/>
                <w:sz w:val="22"/>
                <w:szCs w:val="22"/>
              </w:rPr>
              <w:t>Writing</w:t>
            </w:r>
          </w:p>
        </w:tc>
        <w:tc>
          <w:tcPr>
            <w:tcW w:w="1460" w:type="dxa"/>
            <w:shd w:val="clear" w:color="auto" w:fill="C6E7FC" w:themeFill="background2"/>
          </w:tcPr>
          <w:p w14:paraId="7BB267AF" w14:textId="77777777" w:rsidR="005A58D7" w:rsidRPr="0021282C" w:rsidRDefault="005A58D7" w:rsidP="00461823">
            <w:pPr>
              <w:pStyle w:val="NormalWeb"/>
              <w:jc w:val="center"/>
              <w:rPr>
                <w:rFonts w:ascii="Arial" w:hAnsi="Arial" w:cs="Arial"/>
                <w:b/>
                <w:sz w:val="22"/>
                <w:szCs w:val="22"/>
              </w:rPr>
            </w:pPr>
            <w:r w:rsidRPr="0021282C">
              <w:rPr>
                <w:rFonts w:ascii="Arial" w:hAnsi="Arial" w:cs="Arial"/>
                <w:b/>
                <w:sz w:val="22"/>
                <w:szCs w:val="22"/>
              </w:rPr>
              <w:t>Scaled Score</w:t>
            </w:r>
          </w:p>
        </w:tc>
        <w:tc>
          <w:tcPr>
            <w:tcW w:w="1441" w:type="dxa"/>
            <w:shd w:val="clear" w:color="auto" w:fill="C6E7FC" w:themeFill="background2"/>
          </w:tcPr>
          <w:p w14:paraId="064094BF" w14:textId="77777777" w:rsidR="005A58D7" w:rsidRPr="0021282C" w:rsidRDefault="005A58D7" w:rsidP="00461823">
            <w:pPr>
              <w:pStyle w:val="NormalWeb"/>
              <w:jc w:val="center"/>
              <w:rPr>
                <w:rFonts w:ascii="Arial" w:hAnsi="Arial" w:cs="Arial"/>
                <w:b/>
                <w:sz w:val="22"/>
                <w:szCs w:val="22"/>
              </w:rPr>
            </w:pPr>
            <w:r w:rsidRPr="0021282C">
              <w:rPr>
                <w:rFonts w:ascii="Arial" w:hAnsi="Arial" w:cs="Arial"/>
                <w:b/>
                <w:sz w:val="22"/>
                <w:szCs w:val="22"/>
              </w:rPr>
              <w:t>Maths</w:t>
            </w:r>
          </w:p>
        </w:tc>
        <w:tc>
          <w:tcPr>
            <w:tcW w:w="1441" w:type="dxa"/>
            <w:shd w:val="clear" w:color="auto" w:fill="C6E7FC" w:themeFill="background2"/>
          </w:tcPr>
          <w:p w14:paraId="769713B6" w14:textId="77777777" w:rsidR="005A58D7" w:rsidRPr="0021282C" w:rsidRDefault="005A58D7" w:rsidP="00461823">
            <w:pPr>
              <w:pStyle w:val="NormalWeb"/>
              <w:jc w:val="center"/>
              <w:rPr>
                <w:rFonts w:ascii="Arial" w:hAnsi="Arial" w:cs="Arial"/>
                <w:b/>
                <w:sz w:val="22"/>
                <w:szCs w:val="22"/>
              </w:rPr>
            </w:pPr>
            <w:r w:rsidRPr="0021282C">
              <w:rPr>
                <w:rFonts w:ascii="Arial" w:hAnsi="Arial" w:cs="Arial"/>
                <w:b/>
                <w:sz w:val="22"/>
                <w:szCs w:val="22"/>
              </w:rPr>
              <w:t>Scaled Score</w:t>
            </w:r>
          </w:p>
        </w:tc>
        <w:tc>
          <w:tcPr>
            <w:tcW w:w="1367" w:type="dxa"/>
            <w:shd w:val="clear" w:color="auto" w:fill="C6E7FC" w:themeFill="background2"/>
          </w:tcPr>
          <w:p w14:paraId="1CDC3364" w14:textId="77777777" w:rsidR="005A58D7" w:rsidRPr="0021282C" w:rsidRDefault="005A58D7" w:rsidP="00461823">
            <w:pPr>
              <w:pStyle w:val="NormalWeb"/>
              <w:jc w:val="center"/>
              <w:rPr>
                <w:rFonts w:ascii="Arial" w:hAnsi="Arial" w:cs="Arial"/>
                <w:b/>
                <w:sz w:val="22"/>
                <w:szCs w:val="22"/>
              </w:rPr>
            </w:pPr>
            <w:r w:rsidRPr="0021282C">
              <w:rPr>
                <w:rFonts w:ascii="Arial" w:hAnsi="Arial" w:cs="Arial"/>
                <w:b/>
                <w:sz w:val="22"/>
                <w:szCs w:val="22"/>
              </w:rPr>
              <w:t>R, W, M Combined</w:t>
            </w:r>
          </w:p>
        </w:tc>
        <w:tc>
          <w:tcPr>
            <w:tcW w:w="1368" w:type="dxa"/>
            <w:shd w:val="clear" w:color="auto" w:fill="C6E7FC" w:themeFill="background2"/>
          </w:tcPr>
          <w:p w14:paraId="46AC49FC" w14:textId="77777777" w:rsidR="005A58D7" w:rsidRPr="0021282C" w:rsidRDefault="005A58D7" w:rsidP="00461823">
            <w:pPr>
              <w:pStyle w:val="NormalWeb"/>
              <w:jc w:val="center"/>
              <w:rPr>
                <w:rFonts w:ascii="Arial" w:hAnsi="Arial" w:cs="Arial"/>
                <w:b/>
                <w:sz w:val="22"/>
                <w:szCs w:val="22"/>
              </w:rPr>
            </w:pPr>
            <w:r w:rsidRPr="0021282C">
              <w:rPr>
                <w:rFonts w:ascii="Arial" w:hAnsi="Arial" w:cs="Arial"/>
                <w:b/>
                <w:sz w:val="22"/>
                <w:szCs w:val="22"/>
              </w:rPr>
              <w:t>Scaled Score</w:t>
            </w:r>
          </w:p>
        </w:tc>
      </w:tr>
      <w:tr w:rsidR="005A58D7" w:rsidRPr="0021282C" w14:paraId="47D07A58" w14:textId="77777777" w:rsidTr="005A58D7">
        <w:tc>
          <w:tcPr>
            <w:tcW w:w="3915" w:type="dxa"/>
          </w:tcPr>
          <w:p w14:paraId="279D8EA1" w14:textId="77777777" w:rsidR="005A58D7" w:rsidRPr="0021282C" w:rsidRDefault="005A58D7" w:rsidP="008645E0">
            <w:pPr>
              <w:pStyle w:val="NormalWeb"/>
              <w:jc w:val="both"/>
              <w:rPr>
                <w:rFonts w:ascii="Arial" w:hAnsi="Arial" w:cs="Arial"/>
                <w:sz w:val="22"/>
                <w:szCs w:val="22"/>
              </w:rPr>
            </w:pPr>
            <w:r w:rsidRPr="0021282C">
              <w:rPr>
                <w:rFonts w:ascii="Arial" w:hAnsi="Arial" w:cs="Arial"/>
                <w:sz w:val="22"/>
                <w:szCs w:val="22"/>
              </w:rPr>
              <w:t>Disadvantaged Pupils achieving standard (6)</w:t>
            </w:r>
          </w:p>
        </w:tc>
        <w:tc>
          <w:tcPr>
            <w:tcW w:w="1468" w:type="dxa"/>
            <w:shd w:val="clear" w:color="auto" w:fill="auto"/>
          </w:tcPr>
          <w:p w14:paraId="62757188"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83%</w:t>
            </w:r>
          </w:p>
        </w:tc>
        <w:tc>
          <w:tcPr>
            <w:tcW w:w="1468" w:type="dxa"/>
            <w:shd w:val="clear" w:color="auto" w:fill="auto"/>
          </w:tcPr>
          <w:p w14:paraId="4E914D57"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106.2</w:t>
            </w:r>
          </w:p>
        </w:tc>
        <w:tc>
          <w:tcPr>
            <w:tcW w:w="1460" w:type="dxa"/>
            <w:shd w:val="clear" w:color="auto" w:fill="auto"/>
          </w:tcPr>
          <w:p w14:paraId="3750E1C4" w14:textId="77777777" w:rsidR="005A58D7" w:rsidRPr="0021282C" w:rsidRDefault="00761AA3" w:rsidP="00461823">
            <w:pPr>
              <w:pStyle w:val="NormalWeb"/>
              <w:jc w:val="center"/>
              <w:rPr>
                <w:rFonts w:ascii="Arial" w:hAnsi="Arial" w:cs="Arial"/>
                <w:sz w:val="22"/>
                <w:szCs w:val="22"/>
              </w:rPr>
            </w:pPr>
            <w:r w:rsidRPr="0021282C">
              <w:rPr>
                <w:rFonts w:ascii="Arial" w:hAnsi="Arial" w:cs="Arial"/>
                <w:sz w:val="22"/>
                <w:szCs w:val="22"/>
              </w:rPr>
              <w:t>67%</w:t>
            </w:r>
          </w:p>
        </w:tc>
        <w:tc>
          <w:tcPr>
            <w:tcW w:w="1460" w:type="dxa"/>
            <w:shd w:val="clear" w:color="auto" w:fill="auto"/>
          </w:tcPr>
          <w:p w14:paraId="34F1E9E8" w14:textId="77777777" w:rsidR="005A58D7" w:rsidRPr="0021282C" w:rsidRDefault="00761AA3" w:rsidP="00461823">
            <w:pPr>
              <w:pStyle w:val="NormalWeb"/>
              <w:jc w:val="center"/>
              <w:rPr>
                <w:rFonts w:ascii="Arial" w:hAnsi="Arial" w:cs="Arial"/>
                <w:sz w:val="22"/>
                <w:szCs w:val="22"/>
              </w:rPr>
            </w:pPr>
            <w:r w:rsidRPr="0021282C">
              <w:rPr>
                <w:rFonts w:ascii="Arial" w:hAnsi="Arial" w:cs="Arial"/>
                <w:sz w:val="22"/>
                <w:szCs w:val="22"/>
              </w:rPr>
              <w:t>96.7</w:t>
            </w:r>
          </w:p>
        </w:tc>
        <w:tc>
          <w:tcPr>
            <w:tcW w:w="1441" w:type="dxa"/>
            <w:shd w:val="clear" w:color="auto" w:fill="auto"/>
          </w:tcPr>
          <w:p w14:paraId="3FA72A9E" w14:textId="77777777" w:rsidR="005A58D7" w:rsidRPr="0021282C" w:rsidRDefault="006F43A7" w:rsidP="00461823">
            <w:pPr>
              <w:pStyle w:val="NormalWeb"/>
              <w:jc w:val="center"/>
              <w:rPr>
                <w:rFonts w:ascii="Arial" w:hAnsi="Arial" w:cs="Arial"/>
                <w:sz w:val="22"/>
                <w:szCs w:val="22"/>
              </w:rPr>
            </w:pPr>
            <w:r w:rsidRPr="0021282C">
              <w:rPr>
                <w:rFonts w:ascii="Arial" w:hAnsi="Arial" w:cs="Arial"/>
                <w:sz w:val="22"/>
                <w:szCs w:val="22"/>
              </w:rPr>
              <w:t>83%</w:t>
            </w:r>
          </w:p>
        </w:tc>
        <w:tc>
          <w:tcPr>
            <w:tcW w:w="1441" w:type="dxa"/>
            <w:shd w:val="clear" w:color="auto" w:fill="auto"/>
          </w:tcPr>
          <w:p w14:paraId="0B1AD83A" w14:textId="77777777" w:rsidR="005A58D7" w:rsidRPr="0021282C" w:rsidRDefault="006F43A7" w:rsidP="00461823">
            <w:pPr>
              <w:pStyle w:val="NormalWeb"/>
              <w:jc w:val="center"/>
              <w:rPr>
                <w:rFonts w:ascii="Arial" w:hAnsi="Arial" w:cs="Arial"/>
                <w:sz w:val="22"/>
                <w:szCs w:val="22"/>
              </w:rPr>
            </w:pPr>
            <w:r w:rsidRPr="0021282C">
              <w:rPr>
                <w:rFonts w:ascii="Arial" w:hAnsi="Arial" w:cs="Arial"/>
                <w:sz w:val="22"/>
                <w:szCs w:val="22"/>
              </w:rPr>
              <w:t>106.2</w:t>
            </w:r>
          </w:p>
        </w:tc>
        <w:tc>
          <w:tcPr>
            <w:tcW w:w="1367" w:type="dxa"/>
            <w:shd w:val="clear" w:color="auto" w:fill="auto"/>
          </w:tcPr>
          <w:p w14:paraId="1FE5E0F8" w14:textId="77777777" w:rsidR="005A58D7" w:rsidRPr="0021282C" w:rsidRDefault="005A58D7" w:rsidP="00461823">
            <w:pPr>
              <w:pStyle w:val="NormalWeb"/>
              <w:jc w:val="center"/>
              <w:rPr>
                <w:rFonts w:ascii="Arial" w:hAnsi="Arial" w:cs="Arial"/>
                <w:sz w:val="22"/>
                <w:szCs w:val="22"/>
              </w:rPr>
            </w:pPr>
            <w:r w:rsidRPr="0021282C">
              <w:rPr>
                <w:rFonts w:ascii="Arial" w:hAnsi="Arial" w:cs="Arial"/>
                <w:sz w:val="22"/>
                <w:szCs w:val="22"/>
              </w:rPr>
              <w:t>67%</w:t>
            </w:r>
          </w:p>
        </w:tc>
        <w:tc>
          <w:tcPr>
            <w:tcW w:w="1368" w:type="dxa"/>
            <w:shd w:val="clear" w:color="auto" w:fill="auto"/>
          </w:tcPr>
          <w:p w14:paraId="50F450E6" w14:textId="77777777" w:rsidR="005A58D7" w:rsidRPr="0021282C" w:rsidRDefault="005A58D7" w:rsidP="00461823">
            <w:pPr>
              <w:pStyle w:val="NormalWeb"/>
              <w:jc w:val="center"/>
              <w:rPr>
                <w:rFonts w:ascii="Arial" w:hAnsi="Arial" w:cs="Arial"/>
                <w:sz w:val="22"/>
                <w:szCs w:val="22"/>
              </w:rPr>
            </w:pPr>
            <w:r w:rsidRPr="0021282C">
              <w:rPr>
                <w:rFonts w:ascii="Arial" w:hAnsi="Arial" w:cs="Arial"/>
                <w:sz w:val="22"/>
                <w:szCs w:val="22"/>
              </w:rPr>
              <w:t>106.0</w:t>
            </w:r>
          </w:p>
        </w:tc>
      </w:tr>
      <w:tr w:rsidR="005A58D7" w:rsidRPr="0021282C" w14:paraId="2250E34F" w14:textId="77777777" w:rsidTr="005A58D7">
        <w:trPr>
          <w:trHeight w:val="262"/>
        </w:trPr>
        <w:tc>
          <w:tcPr>
            <w:tcW w:w="3915" w:type="dxa"/>
          </w:tcPr>
          <w:p w14:paraId="23F2664D" w14:textId="77777777" w:rsidR="005A58D7" w:rsidRPr="0021282C" w:rsidRDefault="005A58D7" w:rsidP="008645E0">
            <w:pPr>
              <w:pStyle w:val="NormalWeb"/>
              <w:jc w:val="both"/>
              <w:rPr>
                <w:rFonts w:ascii="Arial" w:hAnsi="Arial" w:cs="Arial"/>
                <w:sz w:val="22"/>
                <w:szCs w:val="22"/>
              </w:rPr>
            </w:pPr>
            <w:r w:rsidRPr="0021282C">
              <w:rPr>
                <w:rFonts w:ascii="Arial" w:hAnsi="Arial" w:cs="Arial"/>
                <w:sz w:val="22"/>
                <w:szCs w:val="22"/>
              </w:rPr>
              <w:t>Other Pupils achieving standard (24)</w:t>
            </w:r>
          </w:p>
        </w:tc>
        <w:tc>
          <w:tcPr>
            <w:tcW w:w="1468" w:type="dxa"/>
            <w:shd w:val="clear" w:color="auto" w:fill="auto"/>
          </w:tcPr>
          <w:p w14:paraId="254B53C4"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96%</w:t>
            </w:r>
          </w:p>
        </w:tc>
        <w:tc>
          <w:tcPr>
            <w:tcW w:w="1468" w:type="dxa"/>
            <w:shd w:val="clear" w:color="auto" w:fill="auto"/>
          </w:tcPr>
          <w:p w14:paraId="55D95E18"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108.2</w:t>
            </w:r>
          </w:p>
        </w:tc>
        <w:tc>
          <w:tcPr>
            <w:tcW w:w="1460" w:type="dxa"/>
            <w:shd w:val="clear" w:color="auto" w:fill="auto"/>
          </w:tcPr>
          <w:p w14:paraId="0EFB9B09" w14:textId="77777777" w:rsidR="005A58D7" w:rsidRPr="0021282C" w:rsidRDefault="00761AA3" w:rsidP="00461823">
            <w:pPr>
              <w:pStyle w:val="NormalWeb"/>
              <w:jc w:val="center"/>
              <w:rPr>
                <w:rFonts w:ascii="Arial" w:hAnsi="Arial" w:cs="Arial"/>
                <w:sz w:val="22"/>
                <w:szCs w:val="22"/>
              </w:rPr>
            </w:pPr>
            <w:r w:rsidRPr="0021282C">
              <w:rPr>
                <w:rFonts w:ascii="Arial" w:hAnsi="Arial" w:cs="Arial"/>
                <w:sz w:val="22"/>
                <w:szCs w:val="22"/>
              </w:rPr>
              <w:t>83%</w:t>
            </w:r>
          </w:p>
        </w:tc>
        <w:tc>
          <w:tcPr>
            <w:tcW w:w="1460" w:type="dxa"/>
            <w:shd w:val="clear" w:color="auto" w:fill="auto"/>
          </w:tcPr>
          <w:p w14:paraId="6577535A" w14:textId="77777777" w:rsidR="005A58D7" w:rsidRPr="0021282C" w:rsidRDefault="00761AA3" w:rsidP="00461823">
            <w:pPr>
              <w:pStyle w:val="NormalWeb"/>
              <w:jc w:val="center"/>
              <w:rPr>
                <w:rFonts w:ascii="Arial" w:hAnsi="Arial" w:cs="Arial"/>
                <w:sz w:val="22"/>
                <w:szCs w:val="22"/>
              </w:rPr>
            </w:pPr>
            <w:r w:rsidRPr="0021282C">
              <w:rPr>
                <w:rFonts w:ascii="Arial" w:hAnsi="Arial" w:cs="Arial"/>
                <w:sz w:val="22"/>
                <w:szCs w:val="22"/>
              </w:rPr>
              <w:t>103.0</w:t>
            </w:r>
          </w:p>
        </w:tc>
        <w:tc>
          <w:tcPr>
            <w:tcW w:w="1441" w:type="dxa"/>
            <w:shd w:val="clear" w:color="auto" w:fill="auto"/>
          </w:tcPr>
          <w:p w14:paraId="2DC58E8B" w14:textId="77777777" w:rsidR="005A58D7" w:rsidRPr="0021282C" w:rsidRDefault="006F43A7" w:rsidP="00461823">
            <w:pPr>
              <w:pStyle w:val="NormalWeb"/>
              <w:jc w:val="center"/>
              <w:rPr>
                <w:rFonts w:ascii="Arial" w:hAnsi="Arial" w:cs="Arial"/>
                <w:sz w:val="22"/>
                <w:szCs w:val="22"/>
              </w:rPr>
            </w:pPr>
            <w:r w:rsidRPr="0021282C">
              <w:rPr>
                <w:rFonts w:ascii="Arial" w:hAnsi="Arial" w:cs="Arial"/>
                <w:sz w:val="22"/>
                <w:szCs w:val="22"/>
              </w:rPr>
              <w:t>96%</w:t>
            </w:r>
          </w:p>
        </w:tc>
        <w:tc>
          <w:tcPr>
            <w:tcW w:w="1441" w:type="dxa"/>
            <w:shd w:val="clear" w:color="auto" w:fill="auto"/>
          </w:tcPr>
          <w:p w14:paraId="0EFA4516" w14:textId="77777777" w:rsidR="005A58D7" w:rsidRPr="0021282C" w:rsidRDefault="006F43A7" w:rsidP="00461823">
            <w:pPr>
              <w:pStyle w:val="NormalWeb"/>
              <w:jc w:val="center"/>
              <w:rPr>
                <w:rFonts w:ascii="Arial" w:hAnsi="Arial" w:cs="Arial"/>
                <w:sz w:val="22"/>
                <w:szCs w:val="22"/>
              </w:rPr>
            </w:pPr>
            <w:r w:rsidRPr="0021282C">
              <w:rPr>
                <w:rFonts w:ascii="Arial" w:hAnsi="Arial" w:cs="Arial"/>
                <w:sz w:val="22"/>
                <w:szCs w:val="22"/>
              </w:rPr>
              <w:t>110.9</w:t>
            </w:r>
          </w:p>
        </w:tc>
        <w:tc>
          <w:tcPr>
            <w:tcW w:w="1367" w:type="dxa"/>
            <w:shd w:val="clear" w:color="auto" w:fill="auto"/>
          </w:tcPr>
          <w:p w14:paraId="3239279F" w14:textId="77777777" w:rsidR="005A58D7" w:rsidRPr="0021282C" w:rsidRDefault="00761AA3" w:rsidP="00461823">
            <w:pPr>
              <w:pStyle w:val="NormalWeb"/>
              <w:jc w:val="center"/>
              <w:rPr>
                <w:rFonts w:ascii="Arial" w:hAnsi="Arial" w:cs="Arial"/>
                <w:sz w:val="22"/>
                <w:szCs w:val="22"/>
              </w:rPr>
            </w:pPr>
            <w:r w:rsidRPr="0021282C">
              <w:rPr>
                <w:rFonts w:ascii="Arial" w:hAnsi="Arial" w:cs="Arial"/>
                <w:sz w:val="22"/>
                <w:szCs w:val="22"/>
              </w:rPr>
              <w:t>83%</w:t>
            </w:r>
          </w:p>
        </w:tc>
        <w:tc>
          <w:tcPr>
            <w:tcW w:w="1368" w:type="dxa"/>
            <w:shd w:val="clear" w:color="auto" w:fill="auto"/>
          </w:tcPr>
          <w:p w14:paraId="55B1D54E" w14:textId="77777777" w:rsidR="005A58D7" w:rsidRPr="0021282C" w:rsidRDefault="00761AA3" w:rsidP="00461823">
            <w:pPr>
              <w:pStyle w:val="NormalWeb"/>
              <w:jc w:val="center"/>
              <w:rPr>
                <w:rFonts w:ascii="Arial" w:hAnsi="Arial" w:cs="Arial"/>
                <w:sz w:val="22"/>
                <w:szCs w:val="22"/>
              </w:rPr>
            </w:pPr>
            <w:r w:rsidRPr="0021282C">
              <w:rPr>
                <w:rFonts w:ascii="Arial" w:hAnsi="Arial" w:cs="Arial"/>
                <w:sz w:val="22"/>
                <w:szCs w:val="22"/>
              </w:rPr>
              <w:t>109.4</w:t>
            </w:r>
          </w:p>
        </w:tc>
      </w:tr>
      <w:tr w:rsidR="005A58D7" w:rsidRPr="0021282C" w14:paraId="78B7F5A6" w14:textId="77777777" w:rsidTr="005A58D7">
        <w:tc>
          <w:tcPr>
            <w:tcW w:w="3915" w:type="dxa"/>
            <w:shd w:val="clear" w:color="auto" w:fill="8FB5E4" w:themeFill="accent2" w:themeFillTint="99"/>
          </w:tcPr>
          <w:p w14:paraId="142D1C9A" w14:textId="77777777" w:rsidR="005A58D7" w:rsidRPr="0021282C" w:rsidRDefault="005A58D7" w:rsidP="008645E0">
            <w:pPr>
              <w:pStyle w:val="NormalWeb"/>
              <w:jc w:val="both"/>
              <w:rPr>
                <w:rFonts w:ascii="Arial" w:hAnsi="Arial" w:cs="Arial"/>
                <w:sz w:val="22"/>
                <w:szCs w:val="22"/>
              </w:rPr>
            </w:pPr>
            <w:r w:rsidRPr="0021282C">
              <w:rPr>
                <w:rFonts w:ascii="Arial" w:hAnsi="Arial" w:cs="Arial"/>
                <w:sz w:val="22"/>
                <w:szCs w:val="22"/>
              </w:rPr>
              <w:t>School gap</w:t>
            </w:r>
          </w:p>
        </w:tc>
        <w:tc>
          <w:tcPr>
            <w:tcW w:w="1468" w:type="dxa"/>
            <w:shd w:val="clear" w:color="auto" w:fill="auto"/>
          </w:tcPr>
          <w:p w14:paraId="21AEFDB0"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-13%</w:t>
            </w:r>
          </w:p>
        </w:tc>
        <w:tc>
          <w:tcPr>
            <w:tcW w:w="1468" w:type="dxa"/>
            <w:shd w:val="clear" w:color="auto" w:fill="auto"/>
          </w:tcPr>
          <w:p w14:paraId="51471630"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-0.2</w:t>
            </w:r>
          </w:p>
        </w:tc>
        <w:tc>
          <w:tcPr>
            <w:tcW w:w="1460" w:type="dxa"/>
            <w:shd w:val="clear" w:color="auto" w:fill="auto"/>
          </w:tcPr>
          <w:p w14:paraId="2F2B13B1"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-16%</w:t>
            </w:r>
          </w:p>
        </w:tc>
        <w:tc>
          <w:tcPr>
            <w:tcW w:w="1460" w:type="dxa"/>
            <w:shd w:val="clear" w:color="auto" w:fill="auto"/>
          </w:tcPr>
          <w:p w14:paraId="229F487E"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-6.3%</w:t>
            </w:r>
          </w:p>
        </w:tc>
        <w:tc>
          <w:tcPr>
            <w:tcW w:w="1441" w:type="dxa"/>
            <w:shd w:val="clear" w:color="auto" w:fill="auto"/>
          </w:tcPr>
          <w:p w14:paraId="53ACBF6C"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-13%</w:t>
            </w:r>
          </w:p>
        </w:tc>
        <w:tc>
          <w:tcPr>
            <w:tcW w:w="1441" w:type="dxa"/>
            <w:shd w:val="clear" w:color="auto" w:fill="auto"/>
          </w:tcPr>
          <w:p w14:paraId="25386E2C"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-4.7</w:t>
            </w:r>
          </w:p>
        </w:tc>
        <w:tc>
          <w:tcPr>
            <w:tcW w:w="1367" w:type="dxa"/>
            <w:shd w:val="clear" w:color="auto" w:fill="auto"/>
          </w:tcPr>
          <w:p w14:paraId="00E762F5"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-16%</w:t>
            </w:r>
          </w:p>
        </w:tc>
        <w:tc>
          <w:tcPr>
            <w:tcW w:w="1368" w:type="dxa"/>
            <w:shd w:val="clear" w:color="auto" w:fill="auto"/>
          </w:tcPr>
          <w:p w14:paraId="47CC03BB"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-3.4</w:t>
            </w:r>
          </w:p>
        </w:tc>
      </w:tr>
      <w:tr w:rsidR="005A58D7" w:rsidRPr="0021282C" w14:paraId="2AB64235" w14:textId="77777777" w:rsidTr="005A58D7">
        <w:tc>
          <w:tcPr>
            <w:tcW w:w="3915" w:type="dxa"/>
            <w:shd w:val="clear" w:color="auto" w:fill="8FB5E4" w:themeFill="accent2" w:themeFillTint="99"/>
          </w:tcPr>
          <w:p w14:paraId="4457C901" w14:textId="77777777" w:rsidR="005A58D7" w:rsidRPr="0021282C" w:rsidRDefault="005A58D7" w:rsidP="008645E0">
            <w:pPr>
              <w:pStyle w:val="NormalWeb"/>
              <w:jc w:val="both"/>
              <w:rPr>
                <w:rFonts w:ascii="Arial" w:hAnsi="Arial" w:cs="Arial"/>
                <w:sz w:val="22"/>
                <w:szCs w:val="22"/>
              </w:rPr>
            </w:pPr>
            <w:r w:rsidRPr="0021282C">
              <w:rPr>
                <w:rFonts w:ascii="Arial" w:hAnsi="Arial" w:cs="Arial"/>
                <w:sz w:val="22"/>
                <w:szCs w:val="22"/>
              </w:rPr>
              <w:t xml:space="preserve">Gap to national </w:t>
            </w:r>
          </w:p>
        </w:tc>
        <w:tc>
          <w:tcPr>
            <w:tcW w:w="1468" w:type="dxa"/>
            <w:shd w:val="clear" w:color="auto" w:fill="auto"/>
          </w:tcPr>
          <w:p w14:paraId="76C7142F"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+8%</w:t>
            </w:r>
          </w:p>
        </w:tc>
        <w:tc>
          <w:tcPr>
            <w:tcW w:w="1468" w:type="dxa"/>
            <w:shd w:val="clear" w:color="auto" w:fill="auto"/>
          </w:tcPr>
          <w:p w14:paraId="4E5E53B2"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+1.2</w:t>
            </w:r>
          </w:p>
        </w:tc>
        <w:tc>
          <w:tcPr>
            <w:tcW w:w="1460" w:type="dxa"/>
            <w:shd w:val="clear" w:color="auto" w:fill="auto"/>
          </w:tcPr>
          <w:p w14:paraId="13BDC0FD"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-13%</w:t>
            </w:r>
          </w:p>
        </w:tc>
        <w:tc>
          <w:tcPr>
            <w:tcW w:w="1460" w:type="dxa"/>
            <w:shd w:val="clear" w:color="auto" w:fill="auto"/>
          </w:tcPr>
          <w:p w14:paraId="71A15DE8"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-4.9</w:t>
            </w:r>
          </w:p>
        </w:tc>
        <w:tc>
          <w:tcPr>
            <w:tcW w:w="1441" w:type="dxa"/>
            <w:shd w:val="clear" w:color="auto" w:fill="auto"/>
          </w:tcPr>
          <w:p w14:paraId="569C8FBB" w14:textId="77777777" w:rsidR="005A58D7" w:rsidRPr="0021282C" w:rsidRDefault="006F43A7" w:rsidP="00E336E8">
            <w:pPr>
              <w:pStyle w:val="NormalWeb"/>
              <w:jc w:val="center"/>
              <w:rPr>
                <w:rFonts w:ascii="Arial" w:hAnsi="Arial" w:cs="Arial"/>
                <w:sz w:val="22"/>
                <w:szCs w:val="22"/>
              </w:rPr>
            </w:pPr>
            <w:r w:rsidRPr="0021282C">
              <w:rPr>
                <w:rFonts w:ascii="Arial" w:hAnsi="Arial" w:cs="Arial"/>
                <w:sz w:val="22"/>
                <w:szCs w:val="22"/>
              </w:rPr>
              <w:t>+8%</w:t>
            </w:r>
          </w:p>
        </w:tc>
        <w:tc>
          <w:tcPr>
            <w:tcW w:w="1441" w:type="dxa"/>
            <w:shd w:val="clear" w:color="auto" w:fill="auto"/>
          </w:tcPr>
          <w:p w14:paraId="4F42DBEA"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+1.8</w:t>
            </w:r>
          </w:p>
        </w:tc>
        <w:tc>
          <w:tcPr>
            <w:tcW w:w="1367" w:type="dxa"/>
            <w:shd w:val="clear" w:color="auto" w:fill="auto"/>
          </w:tcPr>
          <w:p w14:paraId="52FB77D3"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+2%</w:t>
            </w:r>
          </w:p>
        </w:tc>
        <w:tc>
          <w:tcPr>
            <w:tcW w:w="1368" w:type="dxa"/>
            <w:shd w:val="clear" w:color="auto" w:fill="auto"/>
          </w:tcPr>
          <w:p w14:paraId="1430AF00" w14:textId="77777777" w:rsidR="005A58D7" w:rsidRPr="0021282C" w:rsidRDefault="00761AA3" w:rsidP="00E336E8">
            <w:pPr>
              <w:pStyle w:val="NormalWeb"/>
              <w:jc w:val="center"/>
              <w:rPr>
                <w:rFonts w:ascii="Arial" w:hAnsi="Arial" w:cs="Arial"/>
                <w:sz w:val="22"/>
                <w:szCs w:val="22"/>
              </w:rPr>
            </w:pPr>
            <w:r w:rsidRPr="0021282C">
              <w:rPr>
                <w:rFonts w:ascii="Arial" w:hAnsi="Arial" w:cs="Arial"/>
                <w:sz w:val="22"/>
                <w:szCs w:val="22"/>
              </w:rPr>
              <w:t>+1.3</w:t>
            </w:r>
          </w:p>
        </w:tc>
      </w:tr>
    </w:tbl>
    <w:p w14:paraId="2D16AF5D" w14:textId="77777777" w:rsidR="00E336E8" w:rsidRPr="0021282C" w:rsidRDefault="00E336E8" w:rsidP="00763C90">
      <w:pPr>
        <w:pStyle w:val="NormalWeb"/>
        <w:jc w:val="both"/>
        <w:rPr>
          <w:rFonts w:ascii="Arial" w:hAnsi="Arial" w:cs="Arial"/>
          <w:sz w:val="22"/>
          <w:szCs w:val="22"/>
        </w:rPr>
      </w:pPr>
    </w:p>
    <w:tbl>
      <w:tblPr>
        <w:tblStyle w:val="TableGrid"/>
        <w:tblW w:w="0" w:type="auto"/>
        <w:tblLook w:val="04A0" w:firstRow="1" w:lastRow="0" w:firstColumn="1" w:lastColumn="0" w:noHBand="0" w:noVBand="1"/>
      </w:tblPr>
      <w:tblGrid>
        <w:gridCol w:w="3915"/>
        <w:gridCol w:w="2936"/>
        <w:gridCol w:w="2920"/>
        <w:gridCol w:w="2882"/>
        <w:gridCol w:w="2735"/>
      </w:tblGrid>
      <w:tr w:rsidR="006F43A7" w:rsidRPr="0021282C" w14:paraId="255C106D" w14:textId="77777777" w:rsidTr="00302296">
        <w:tc>
          <w:tcPr>
            <w:tcW w:w="15388" w:type="dxa"/>
            <w:gridSpan w:val="5"/>
            <w:shd w:val="clear" w:color="auto" w:fill="C6E7FC" w:themeFill="background2"/>
          </w:tcPr>
          <w:p w14:paraId="5A5260E5" w14:textId="77777777" w:rsidR="006F43A7" w:rsidRPr="0021282C" w:rsidRDefault="006F43A7" w:rsidP="001D094A">
            <w:pPr>
              <w:pStyle w:val="NormalWeb"/>
              <w:jc w:val="both"/>
              <w:rPr>
                <w:rFonts w:ascii="Arial" w:hAnsi="Arial" w:cs="Arial"/>
                <w:b/>
                <w:sz w:val="22"/>
                <w:szCs w:val="22"/>
              </w:rPr>
            </w:pPr>
            <w:r w:rsidRPr="0021282C">
              <w:rPr>
                <w:rFonts w:ascii="Arial" w:hAnsi="Arial" w:cs="Arial"/>
                <w:b/>
                <w:sz w:val="22"/>
                <w:szCs w:val="22"/>
              </w:rPr>
              <w:t>Key Stage 2</w:t>
            </w:r>
            <w:r w:rsidRPr="0021282C">
              <w:rPr>
                <w:rFonts w:ascii="Arial" w:hAnsi="Arial" w:cs="Arial"/>
                <w:b/>
                <w:sz w:val="22"/>
                <w:szCs w:val="22"/>
              </w:rPr>
              <w:t xml:space="preserve"> - Progress</w:t>
            </w:r>
          </w:p>
        </w:tc>
      </w:tr>
      <w:tr w:rsidR="005A58D7" w:rsidRPr="0021282C" w14:paraId="53C4A726" w14:textId="77777777" w:rsidTr="005A58D7">
        <w:tc>
          <w:tcPr>
            <w:tcW w:w="3915" w:type="dxa"/>
            <w:shd w:val="clear" w:color="auto" w:fill="C6E7FC" w:themeFill="background2"/>
          </w:tcPr>
          <w:p w14:paraId="57EEFA44" w14:textId="77777777" w:rsidR="005A58D7" w:rsidRPr="0021282C" w:rsidRDefault="005A58D7" w:rsidP="001D094A">
            <w:pPr>
              <w:pStyle w:val="NormalWeb"/>
              <w:jc w:val="both"/>
              <w:rPr>
                <w:rFonts w:ascii="Arial" w:hAnsi="Arial" w:cs="Arial"/>
                <w:b/>
                <w:sz w:val="22"/>
                <w:szCs w:val="22"/>
              </w:rPr>
            </w:pPr>
          </w:p>
        </w:tc>
        <w:tc>
          <w:tcPr>
            <w:tcW w:w="2936" w:type="dxa"/>
            <w:shd w:val="clear" w:color="auto" w:fill="C6E7FC" w:themeFill="background2"/>
          </w:tcPr>
          <w:p w14:paraId="0603E649" w14:textId="77777777" w:rsidR="005A58D7" w:rsidRPr="0021282C" w:rsidRDefault="005A58D7" w:rsidP="001D094A">
            <w:pPr>
              <w:pStyle w:val="NormalWeb"/>
              <w:jc w:val="center"/>
              <w:rPr>
                <w:rFonts w:ascii="Arial" w:hAnsi="Arial" w:cs="Arial"/>
                <w:b/>
                <w:sz w:val="22"/>
                <w:szCs w:val="22"/>
              </w:rPr>
            </w:pPr>
            <w:r w:rsidRPr="0021282C">
              <w:rPr>
                <w:rFonts w:ascii="Arial" w:hAnsi="Arial" w:cs="Arial"/>
                <w:b/>
                <w:sz w:val="22"/>
                <w:szCs w:val="22"/>
              </w:rPr>
              <w:t>Reading</w:t>
            </w:r>
          </w:p>
        </w:tc>
        <w:tc>
          <w:tcPr>
            <w:tcW w:w="2920" w:type="dxa"/>
            <w:shd w:val="clear" w:color="auto" w:fill="C6E7FC" w:themeFill="background2"/>
          </w:tcPr>
          <w:p w14:paraId="5EA6415B" w14:textId="77777777" w:rsidR="005A58D7" w:rsidRPr="0021282C" w:rsidRDefault="005A58D7" w:rsidP="001D094A">
            <w:pPr>
              <w:pStyle w:val="NormalWeb"/>
              <w:jc w:val="center"/>
              <w:rPr>
                <w:rFonts w:ascii="Arial" w:hAnsi="Arial" w:cs="Arial"/>
                <w:b/>
                <w:sz w:val="22"/>
                <w:szCs w:val="22"/>
              </w:rPr>
            </w:pPr>
            <w:r w:rsidRPr="0021282C">
              <w:rPr>
                <w:rFonts w:ascii="Arial" w:hAnsi="Arial" w:cs="Arial"/>
                <w:b/>
                <w:sz w:val="22"/>
                <w:szCs w:val="22"/>
              </w:rPr>
              <w:t>Writing</w:t>
            </w:r>
          </w:p>
        </w:tc>
        <w:tc>
          <w:tcPr>
            <w:tcW w:w="2882" w:type="dxa"/>
            <w:shd w:val="clear" w:color="auto" w:fill="C6E7FC" w:themeFill="background2"/>
          </w:tcPr>
          <w:p w14:paraId="2B261ACC" w14:textId="77777777" w:rsidR="005A58D7" w:rsidRPr="0021282C" w:rsidRDefault="005A58D7" w:rsidP="001D094A">
            <w:pPr>
              <w:pStyle w:val="NormalWeb"/>
              <w:jc w:val="center"/>
              <w:rPr>
                <w:rFonts w:ascii="Arial" w:hAnsi="Arial" w:cs="Arial"/>
                <w:b/>
                <w:sz w:val="22"/>
                <w:szCs w:val="22"/>
              </w:rPr>
            </w:pPr>
            <w:r w:rsidRPr="0021282C">
              <w:rPr>
                <w:rFonts w:ascii="Arial" w:hAnsi="Arial" w:cs="Arial"/>
                <w:b/>
                <w:sz w:val="22"/>
                <w:szCs w:val="22"/>
              </w:rPr>
              <w:t>Maths</w:t>
            </w:r>
          </w:p>
        </w:tc>
        <w:tc>
          <w:tcPr>
            <w:tcW w:w="2735" w:type="dxa"/>
            <w:shd w:val="clear" w:color="auto" w:fill="C6E7FC" w:themeFill="background2"/>
          </w:tcPr>
          <w:p w14:paraId="6FDEDCAC" w14:textId="77777777" w:rsidR="005A58D7" w:rsidRPr="0021282C" w:rsidRDefault="005A58D7" w:rsidP="001D094A">
            <w:pPr>
              <w:pStyle w:val="NormalWeb"/>
              <w:jc w:val="center"/>
              <w:rPr>
                <w:rFonts w:ascii="Arial" w:hAnsi="Arial" w:cs="Arial"/>
                <w:b/>
                <w:sz w:val="22"/>
                <w:szCs w:val="22"/>
              </w:rPr>
            </w:pPr>
            <w:r w:rsidRPr="0021282C">
              <w:rPr>
                <w:rFonts w:ascii="Arial" w:hAnsi="Arial" w:cs="Arial"/>
                <w:b/>
                <w:sz w:val="22"/>
                <w:szCs w:val="22"/>
              </w:rPr>
              <w:t>R, W, M Combined</w:t>
            </w:r>
          </w:p>
        </w:tc>
      </w:tr>
      <w:tr w:rsidR="005A58D7" w:rsidRPr="0021282C" w14:paraId="7E92268D" w14:textId="77777777" w:rsidTr="005A58D7">
        <w:tc>
          <w:tcPr>
            <w:tcW w:w="3915" w:type="dxa"/>
          </w:tcPr>
          <w:p w14:paraId="3A4D2F9A" w14:textId="77777777" w:rsidR="005A58D7" w:rsidRPr="0021282C" w:rsidRDefault="005A58D7" w:rsidP="001D094A">
            <w:pPr>
              <w:pStyle w:val="NormalWeb"/>
              <w:jc w:val="both"/>
              <w:rPr>
                <w:rFonts w:ascii="Arial" w:hAnsi="Arial" w:cs="Arial"/>
                <w:sz w:val="22"/>
                <w:szCs w:val="22"/>
              </w:rPr>
            </w:pPr>
            <w:r w:rsidRPr="0021282C">
              <w:rPr>
                <w:rFonts w:ascii="Arial" w:hAnsi="Arial" w:cs="Arial"/>
                <w:sz w:val="22"/>
                <w:szCs w:val="22"/>
              </w:rPr>
              <w:t>Disadvantaged Pupils achieving standard</w:t>
            </w:r>
          </w:p>
        </w:tc>
        <w:tc>
          <w:tcPr>
            <w:tcW w:w="2936" w:type="dxa"/>
            <w:shd w:val="clear" w:color="auto" w:fill="auto"/>
          </w:tcPr>
          <w:p w14:paraId="3E27F5C5"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-0.2</w:t>
            </w:r>
          </w:p>
        </w:tc>
        <w:tc>
          <w:tcPr>
            <w:tcW w:w="2920" w:type="dxa"/>
            <w:shd w:val="clear" w:color="auto" w:fill="auto"/>
          </w:tcPr>
          <w:p w14:paraId="1E0C63B4"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-2.8</w:t>
            </w:r>
          </w:p>
        </w:tc>
        <w:tc>
          <w:tcPr>
            <w:tcW w:w="2882" w:type="dxa"/>
            <w:shd w:val="clear" w:color="auto" w:fill="auto"/>
          </w:tcPr>
          <w:p w14:paraId="5C59C1C3"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+5.1</w:t>
            </w:r>
          </w:p>
        </w:tc>
        <w:tc>
          <w:tcPr>
            <w:tcW w:w="2735" w:type="dxa"/>
          </w:tcPr>
          <w:p w14:paraId="7A6B39B7"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+2.5</w:t>
            </w:r>
          </w:p>
        </w:tc>
      </w:tr>
      <w:tr w:rsidR="005A58D7" w:rsidRPr="0021282C" w14:paraId="7E4723BE" w14:textId="77777777" w:rsidTr="005A58D7">
        <w:trPr>
          <w:trHeight w:val="262"/>
        </w:trPr>
        <w:tc>
          <w:tcPr>
            <w:tcW w:w="3915" w:type="dxa"/>
          </w:tcPr>
          <w:p w14:paraId="47DDDFD7" w14:textId="77777777" w:rsidR="005A58D7" w:rsidRPr="0021282C" w:rsidRDefault="005A58D7" w:rsidP="001D094A">
            <w:pPr>
              <w:pStyle w:val="NormalWeb"/>
              <w:jc w:val="both"/>
              <w:rPr>
                <w:rFonts w:ascii="Arial" w:hAnsi="Arial" w:cs="Arial"/>
                <w:sz w:val="22"/>
                <w:szCs w:val="22"/>
              </w:rPr>
            </w:pPr>
            <w:r w:rsidRPr="0021282C">
              <w:rPr>
                <w:rFonts w:ascii="Arial" w:hAnsi="Arial" w:cs="Arial"/>
                <w:sz w:val="22"/>
                <w:szCs w:val="22"/>
              </w:rPr>
              <w:t>Other Pupils achieving standard</w:t>
            </w:r>
          </w:p>
        </w:tc>
        <w:tc>
          <w:tcPr>
            <w:tcW w:w="2936" w:type="dxa"/>
            <w:shd w:val="clear" w:color="auto" w:fill="auto"/>
          </w:tcPr>
          <w:p w14:paraId="25E1153F"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1.5</w:t>
            </w:r>
          </w:p>
        </w:tc>
        <w:tc>
          <w:tcPr>
            <w:tcW w:w="2920" w:type="dxa"/>
            <w:shd w:val="clear" w:color="auto" w:fill="auto"/>
          </w:tcPr>
          <w:p w14:paraId="46F8D912"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-0.2</w:t>
            </w:r>
          </w:p>
        </w:tc>
        <w:tc>
          <w:tcPr>
            <w:tcW w:w="2882" w:type="dxa"/>
            <w:shd w:val="clear" w:color="auto" w:fill="auto"/>
          </w:tcPr>
          <w:p w14:paraId="53AC5072"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+6.1</w:t>
            </w:r>
          </w:p>
        </w:tc>
        <w:tc>
          <w:tcPr>
            <w:tcW w:w="2735" w:type="dxa"/>
          </w:tcPr>
          <w:p w14:paraId="1496F524"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+3.8</w:t>
            </w:r>
          </w:p>
        </w:tc>
      </w:tr>
      <w:tr w:rsidR="005A58D7" w:rsidRPr="0021282C" w14:paraId="2495AADC" w14:textId="77777777" w:rsidTr="00761AA3">
        <w:trPr>
          <w:trHeight w:val="296"/>
        </w:trPr>
        <w:tc>
          <w:tcPr>
            <w:tcW w:w="3915" w:type="dxa"/>
            <w:shd w:val="clear" w:color="auto" w:fill="8FB5E4" w:themeFill="accent2" w:themeFillTint="99"/>
          </w:tcPr>
          <w:p w14:paraId="0A331CAC" w14:textId="77777777" w:rsidR="005A58D7" w:rsidRPr="0021282C" w:rsidRDefault="005A58D7" w:rsidP="001D094A">
            <w:pPr>
              <w:pStyle w:val="NormalWeb"/>
              <w:jc w:val="both"/>
              <w:rPr>
                <w:rFonts w:ascii="Arial" w:hAnsi="Arial" w:cs="Arial"/>
                <w:sz w:val="22"/>
                <w:szCs w:val="22"/>
              </w:rPr>
            </w:pPr>
            <w:r w:rsidRPr="0021282C">
              <w:rPr>
                <w:rFonts w:ascii="Arial" w:hAnsi="Arial" w:cs="Arial"/>
                <w:sz w:val="22"/>
                <w:szCs w:val="22"/>
              </w:rPr>
              <w:t>School gap</w:t>
            </w:r>
          </w:p>
        </w:tc>
        <w:tc>
          <w:tcPr>
            <w:tcW w:w="2936" w:type="dxa"/>
            <w:shd w:val="clear" w:color="auto" w:fill="auto"/>
          </w:tcPr>
          <w:p w14:paraId="65DFB4A5"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-1.7</w:t>
            </w:r>
          </w:p>
        </w:tc>
        <w:tc>
          <w:tcPr>
            <w:tcW w:w="2920" w:type="dxa"/>
            <w:shd w:val="clear" w:color="auto" w:fill="auto"/>
          </w:tcPr>
          <w:p w14:paraId="522206B1"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-2.6</w:t>
            </w:r>
          </w:p>
        </w:tc>
        <w:tc>
          <w:tcPr>
            <w:tcW w:w="2882" w:type="dxa"/>
            <w:shd w:val="clear" w:color="auto" w:fill="auto"/>
          </w:tcPr>
          <w:p w14:paraId="7E678B97" w14:textId="77777777" w:rsidR="005A58D7" w:rsidRPr="0021282C" w:rsidRDefault="00761AA3" w:rsidP="00761AA3">
            <w:pPr>
              <w:pStyle w:val="NormalWeb"/>
              <w:jc w:val="center"/>
              <w:rPr>
                <w:rFonts w:ascii="Arial" w:hAnsi="Arial" w:cs="Arial"/>
                <w:sz w:val="22"/>
                <w:szCs w:val="22"/>
              </w:rPr>
            </w:pPr>
            <w:r w:rsidRPr="0021282C">
              <w:rPr>
                <w:rFonts w:ascii="Arial" w:hAnsi="Arial" w:cs="Arial"/>
                <w:sz w:val="22"/>
                <w:szCs w:val="22"/>
              </w:rPr>
              <w:t>-1.0</w:t>
            </w:r>
          </w:p>
        </w:tc>
        <w:tc>
          <w:tcPr>
            <w:tcW w:w="2735" w:type="dxa"/>
          </w:tcPr>
          <w:p w14:paraId="65631125"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-1.3</w:t>
            </w:r>
          </w:p>
        </w:tc>
      </w:tr>
      <w:tr w:rsidR="005A58D7" w:rsidRPr="0021282C" w14:paraId="574703F0" w14:textId="77777777" w:rsidTr="005A58D7">
        <w:tc>
          <w:tcPr>
            <w:tcW w:w="3915" w:type="dxa"/>
            <w:shd w:val="clear" w:color="auto" w:fill="8FB5E4" w:themeFill="accent2" w:themeFillTint="99"/>
          </w:tcPr>
          <w:p w14:paraId="1CC87B69" w14:textId="77777777" w:rsidR="005A58D7" w:rsidRPr="0021282C" w:rsidRDefault="005A58D7" w:rsidP="001D094A">
            <w:pPr>
              <w:pStyle w:val="NormalWeb"/>
              <w:jc w:val="both"/>
              <w:rPr>
                <w:rFonts w:ascii="Arial" w:hAnsi="Arial" w:cs="Arial"/>
                <w:sz w:val="22"/>
                <w:szCs w:val="22"/>
              </w:rPr>
            </w:pPr>
            <w:r w:rsidRPr="0021282C">
              <w:rPr>
                <w:rFonts w:ascii="Arial" w:hAnsi="Arial" w:cs="Arial"/>
                <w:sz w:val="22"/>
                <w:szCs w:val="22"/>
              </w:rPr>
              <w:t xml:space="preserve">Gap to national </w:t>
            </w:r>
          </w:p>
        </w:tc>
        <w:tc>
          <w:tcPr>
            <w:tcW w:w="2936" w:type="dxa"/>
            <w:shd w:val="clear" w:color="auto" w:fill="auto"/>
          </w:tcPr>
          <w:p w14:paraId="52333B8B"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w:t>
            </w:r>
            <w:r w:rsidR="00761AA3" w:rsidRPr="0021282C">
              <w:rPr>
                <w:rFonts w:ascii="Arial" w:hAnsi="Arial" w:cs="Arial"/>
                <w:sz w:val="22"/>
                <w:szCs w:val="22"/>
              </w:rPr>
              <w:t>0.</w:t>
            </w:r>
            <w:r w:rsidRPr="0021282C">
              <w:rPr>
                <w:rFonts w:ascii="Arial" w:hAnsi="Arial" w:cs="Arial"/>
                <w:sz w:val="22"/>
                <w:szCs w:val="22"/>
              </w:rPr>
              <w:t>2</w:t>
            </w:r>
          </w:p>
        </w:tc>
        <w:tc>
          <w:tcPr>
            <w:tcW w:w="2920" w:type="dxa"/>
            <w:shd w:val="clear" w:color="auto" w:fill="auto"/>
          </w:tcPr>
          <w:p w14:paraId="12801984"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-2.8</w:t>
            </w:r>
          </w:p>
        </w:tc>
        <w:tc>
          <w:tcPr>
            <w:tcW w:w="2882" w:type="dxa"/>
            <w:shd w:val="clear" w:color="auto" w:fill="auto"/>
          </w:tcPr>
          <w:p w14:paraId="575FA482" w14:textId="77777777" w:rsidR="005A58D7" w:rsidRPr="0021282C" w:rsidRDefault="00761AA3" w:rsidP="001D094A">
            <w:pPr>
              <w:pStyle w:val="NormalWeb"/>
              <w:jc w:val="center"/>
              <w:rPr>
                <w:rFonts w:ascii="Arial" w:hAnsi="Arial" w:cs="Arial"/>
                <w:sz w:val="22"/>
                <w:szCs w:val="22"/>
              </w:rPr>
            </w:pPr>
            <w:r w:rsidRPr="0021282C">
              <w:rPr>
                <w:rFonts w:ascii="Arial" w:hAnsi="Arial" w:cs="Arial"/>
                <w:sz w:val="22"/>
                <w:szCs w:val="22"/>
              </w:rPr>
              <w:t>+5.1</w:t>
            </w:r>
          </w:p>
        </w:tc>
        <w:tc>
          <w:tcPr>
            <w:tcW w:w="2735" w:type="dxa"/>
          </w:tcPr>
          <w:p w14:paraId="0B36FAFA" w14:textId="77777777" w:rsidR="005A58D7" w:rsidRPr="0021282C" w:rsidRDefault="006F43A7" w:rsidP="001D094A">
            <w:pPr>
              <w:pStyle w:val="NormalWeb"/>
              <w:jc w:val="center"/>
              <w:rPr>
                <w:rFonts w:ascii="Arial" w:hAnsi="Arial" w:cs="Arial"/>
                <w:sz w:val="22"/>
                <w:szCs w:val="22"/>
              </w:rPr>
            </w:pPr>
            <w:r w:rsidRPr="0021282C">
              <w:rPr>
                <w:rFonts w:ascii="Arial" w:hAnsi="Arial" w:cs="Arial"/>
                <w:sz w:val="22"/>
                <w:szCs w:val="22"/>
              </w:rPr>
              <w:t>+2.5</w:t>
            </w:r>
          </w:p>
        </w:tc>
      </w:tr>
    </w:tbl>
    <w:p w14:paraId="5A6EF417" w14:textId="77777777" w:rsidR="00461823" w:rsidRPr="0021282C" w:rsidRDefault="00E336E8" w:rsidP="0021282C">
      <w:pPr>
        <w:rPr>
          <w:rFonts w:ascii="Arial" w:eastAsia="Times New Roman" w:hAnsi="Arial" w:cs="Arial"/>
          <w:lang w:eastAsia="en-GB"/>
        </w:rPr>
      </w:pPr>
      <w:r w:rsidRPr="0021282C">
        <w:rPr>
          <w:rFonts w:ascii="Arial" w:hAnsi="Arial" w:cs="Arial"/>
        </w:rPr>
        <w:br w:type="page"/>
      </w:r>
      <w:bookmarkStart w:id="0" w:name="_GoBack"/>
      <w:bookmarkEnd w:id="0"/>
    </w:p>
    <w:p w14:paraId="6D96F164" w14:textId="77777777" w:rsidR="00C27238" w:rsidRPr="0021282C" w:rsidRDefault="000F07DB" w:rsidP="00763C90">
      <w:pPr>
        <w:pStyle w:val="NormalWeb"/>
        <w:jc w:val="both"/>
        <w:rPr>
          <w:rFonts w:ascii="Arial" w:hAnsi="Arial" w:cs="Arial"/>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282C">
        <w:rPr>
          <w:rFonts w:ascii="Arial" w:hAnsi="Arial" w:cs="Arial"/>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2018/</w:t>
      </w:r>
      <w:r w:rsidR="00505659" w:rsidRPr="0021282C">
        <w:rPr>
          <w:rFonts w:ascii="Arial" w:hAnsi="Arial" w:cs="Arial"/>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21282C">
        <w:rPr>
          <w:rFonts w:ascii="Arial" w:hAnsi="Arial" w:cs="Arial"/>
          <w:color w:val="0070C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 Strategy</w:t>
      </w:r>
    </w:p>
    <w:tbl>
      <w:tblPr>
        <w:tblStyle w:val="TableGrid"/>
        <w:tblW w:w="0" w:type="auto"/>
        <w:tblLook w:val="04A0" w:firstRow="1" w:lastRow="0" w:firstColumn="1" w:lastColumn="0" w:noHBand="0" w:noVBand="1"/>
      </w:tblPr>
      <w:tblGrid>
        <w:gridCol w:w="4302"/>
        <w:gridCol w:w="1924"/>
        <w:gridCol w:w="1394"/>
        <w:gridCol w:w="126"/>
        <w:gridCol w:w="1589"/>
        <w:gridCol w:w="2198"/>
        <w:gridCol w:w="3855"/>
      </w:tblGrid>
      <w:tr w:rsidR="0075630C" w:rsidRPr="0021282C" w14:paraId="6460AC88" w14:textId="77777777" w:rsidTr="009B13B5">
        <w:tc>
          <w:tcPr>
            <w:tcW w:w="15388" w:type="dxa"/>
            <w:gridSpan w:val="7"/>
            <w:shd w:val="clear" w:color="auto" w:fill="C6E7FC" w:themeFill="background2"/>
          </w:tcPr>
          <w:p w14:paraId="52B77DC4" w14:textId="77777777" w:rsidR="0075630C" w:rsidRPr="0021282C" w:rsidRDefault="0075630C" w:rsidP="00763C90">
            <w:pPr>
              <w:pStyle w:val="NormalWeb"/>
              <w:jc w:val="both"/>
              <w:rPr>
                <w:rFonts w:ascii="Arial" w:hAnsi="Arial" w:cs="Arial"/>
                <w:b/>
                <w:sz w:val="22"/>
                <w:szCs w:val="22"/>
              </w:rPr>
            </w:pPr>
            <w:r w:rsidRPr="0021282C">
              <w:rPr>
                <w:rFonts w:ascii="Arial" w:hAnsi="Arial" w:cs="Arial"/>
                <w:b/>
                <w:sz w:val="22"/>
                <w:szCs w:val="22"/>
              </w:rPr>
              <w:t>Number of pupils and pupil premium grant (PPG) received</w:t>
            </w:r>
          </w:p>
        </w:tc>
      </w:tr>
      <w:tr w:rsidR="0075630C" w:rsidRPr="0021282C" w14:paraId="2B75DA47" w14:textId="77777777" w:rsidTr="009B13B5">
        <w:tc>
          <w:tcPr>
            <w:tcW w:w="7620" w:type="dxa"/>
            <w:gridSpan w:val="3"/>
          </w:tcPr>
          <w:p w14:paraId="6BC7BF8F" w14:textId="77777777" w:rsidR="0075630C" w:rsidRPr="0021282C" w:rsidRDefault="0075630C" w:rsidP="00763C90">
            <w:pPr>
              <w:pStyle w:val="NormalWeb"/>
              <w:jc w:val="both"/>
              <w:rPr>
                <w:rFonts w:ascii="Arial" w:hAnsi="Arial" w:cs="Arial"/>
                <w:sz w:val="22"/>
                <w:szCs w:val="22"/>
              </w:rPr>
            </w:pPr>
            <w:r w:rsidRPr="0021282C">
              <w:rPr>
                <w:rFonts w:ascii="Arial" w:hAnsi="Arial" w:cs="Arial"/>
                <w:sz w:val="22"/>
                <w:szCs w:val="22"/>
              </w:rPr>
              <w:t>Total number of pupils on role</w:t>
            </w:r>
          </w:p>
        </w:tc>
        <w:tc>
          <w:tcPr>
            <w:tcW w:w="7768" w:type="dxa"/>
            <w:gridSpan w:val="4"/>
          </w:tcPr>
          <w:p w14:paraId="690CCF34" w14:textId="77777777" w:rsidR="0075630C" w:rsidRPr="0021282C" w:rsidRDefault="00AB5FC6" w:rsidP="00763C90">
            <w:pPr>
              <w:pStyle w:val="NormalWeb"/>
              <w:jc w:val="both"/>
              <w:rPr>
                <w:rFonts w:ascii="Arial" w:hAnsi="Arial" w:cs="Arial"/>
                <w:sz w:val="22"/>
                <w:szCs w:val="22"/>
              </w:rPr>
            </w:pPr>
            <w:r w:rsidRPr="0021282C">
              <w:rPr>
                <w:rFonts w:ascii="Arial" w:hAnsi="Arial" w:cs="Arial"/>
                <w:sz w:val="22"/>
                <w:szCs w:val="22"/>
              </w:rPr>
              <w:t>236</w:t>
            </w:r>
          </w:p>
        </w:tc>
      </w:tr>
      <w:tr w:rsidR="0075630C" w:rsidRPr="0021282C" w14:paraId="43483126" w14:textId="77777777" w:rsidTr="009B13B5">
        <w:tc>
          <w:tcPr>
            <w:tcW w:w="7620" w:type="dxa"/>
            <w:gridSpan w:val="3"/>
          </w:tcPr>
          <w:p w14:paraId="6343AE35" w14:textId="77777777" w:rsidR="0075630C" w:rsidRPr="0021282C" w:rsidRDefault="0075630C" w:rsidP="00763C90">
            <w:pPr>
              <w:pStyle w:val="NormalWeb"/>
              <w:jc w:val="both"/>
              <w:rPr>
                <w:rFonts w:ascii="Arial" w:hAnsi="Arial" w:cs="Arial"/>
                <w:sz w:val="22"/>
                <w:szCs w:val="22"/>
              </w:rPr>
            </w:pPr>
            <w:r w:rsidRPr="0021282C">
              <w:rPr>
                <w:rFonts w:ascii="Arial" w:hAnsi="Arial" w:cs="Arial"/>
                <w:sz w:val="22"/>
                <w:szCs w:val="22"/>
              </w:rPr>
              <w:t>Total number of pupils eligible for PPG</w:t>
            </w:r>
          </w:p>
        </w:tc>
        <w:tc>
          <w:tcPr>
            <w:tcW w:w="7768" w:type="dxa"/>
            <w:gridSpan w:val="4"/>
          </w:tcPr>
          <w:p w14:paraId="367F0DFB" w14:textId="77777777" w:rsidR="0075630C" w:rsidRPr="0021282C" w:rsidRDefault="008D0E29" w:rsidP="00763C90">
            <w:pPr>
              <w:pStyle w:val="NormalWeb"/>
              <w:jc w:val="both"/>
              <w:rPr>
                <w:rFonts w:ascii="Arial" w:hAnsi="Arial" w:cs="Arial"/>
                <w:sz w:val="22"/>
                <w:szCs w:val="22"/>
              </w:rPr>
            </w:pPr>
            <w:r w:rsidRPr="0021282C">
              <w:rPr>
                <w:rFonts w:ascii="Arial" w:hAnsi="Arial" w:cs="Arial"/>
                <w:sz w:val="22"/>
                <w:szCs w:val="22"/>
              </w:rPr>
              <w:t>43</w:t>
            </w:r>
          </w:p>
        </w:tc>
      </w:tr>
      <w:tr w:rsidR="0075630C" w:rsidRPr="0021282C" w14:paraId="1A858EC3" w14:textId="77777777" w:rsidTr="009B13B5">
        <w:tc>
          <w:tcPr>
            <w:tcW w:w="7620" w:type="dxa"/>
            <w:gridSpan w:val="3"/>
          </w:tcPr>
          <w:p w14:paraId="439245E9" w14:textId="77777777" w:rsidR="0075630C" w:rsidRPr="0021282C" w:rsidRDefault="0075630C" w:rsidP="00763C90">
            <w:pPr>
              <w:pStyle w:val="NormalWeb"/>
              <w:jc w:val="both"/>
              <w:rPr>
                <w:rFonts w:ascii="Arial" w:hAnsi="Arial" w:cs="Arial"/>
                <w:sz w:val="22"/>
                <w:szCs w:val="22"/>
              </w:rPr>
            </w:pPr>
            <w:r w:rsidRPr="0021282C">
              <w:rPr>
                <w:rFonts w:ascii="Arial" w:hAnsi="Arial" w:cs="Arial"/>
                <w:sz w:val="22"/>
                <w:szCs w:val="22"/>
              </w:rPr>
              <w:t xml:space="preserve">Total amount of PPG received </w:t>
            </w:r>
          </w:p>
        </w:tc>
        <w:tc>
          <w:tcPr>
            <w:tcW w:w="7768" w:type="dxa"/>
            <w:gridSpan w:val="4"/>
          </w:tcPr>
          <w:p w14:paraId="5D90E3F1" w14:textId="77777777" w:rsidR="0075630C" w:rsidRPr="0021282C" w:rsidRDefault="009C193A" w:rsidP="00763C90">
            <w:pPr>
              <w:pStyle w:val="NormalWeb"/>
              <w:jc w:val="both"/>
              <w:rPr>
                <w:rFonts w:ascii="Arial" w:hAnsi="Arial" w:cs="Arial"/>
                <w:sz w:val="22"/>
                <w:szCs w:val="22"/>
              </w:rPr>
            </w:pPr>
            <w:r w:rsidRPr="0021282C">
              <w:rPr>
                <w:rFonts w:ascii="Arial" w:hAnsi="Arial" w:cs="Arial"/>
                <w:sz w:val="22"/>
                <w:szCs w:val="22"/>
              </w:rPr>
              <w:t>£72,600</w:t>
            </w:r>
          </w:p>
        </w:tc>
      </w:tr>
      <w:tr w:rsidR="0075630C" w:rsidRPr="0021282C" w14:paraId="007D7F2B" w14:textId="77777777" w:rsidTr="009B13B5">
        <w:tc>
          <w:tcPr>
            <w:tcW w:w="4302" w:type="dxa"/>
            <w:shd w:val="clear" w:color="auto" w:fill="C6E7FC" w:themeFill="background2"/>
          </w:tcPr>
          <w:p w14:paraId="10C28C22" w14:textId="77777777" w:rsidR="0075630C" w:rsidRPr="0021282C" w:rsidRDefault="0075630C" w:rsidP="00763C90">
            <w:pPr>
              <w:pStyle w:val="NormalWeb"/>
              <w:jc w:val="both"/>
              <w:rPr>
                <w:rFonts w:ascii="Arial" w:hAnsi="Arial" w:cs="Arial"/>
                <w:b/>
                <w:sz w:val="22"/>
                <w:szCs w:val="22"/>
              </w:rPr>
            </w:pPr>
            <w:r w:rsidRPr="0021282C">
              <w:rPr>
                <w:rFonts w:ascii="Arial" w:hAnsi="Arial" w:cs="Arial"/>
                <w:b/>
                <w:sz w:val="22"/>
                <w:szCs w:val="22"/>
              </w:rPr>
              <w:t>Date of last review</w:t>
            </w:r>
          </w:p>
        </w:tc>
        <w:tc>
          <w:tcPr>
            <w:tcW w:w="3318" w:type="dxa"/>
            <w:gridSpan w:val="2"/>
          </w:tcPr>
          <w:p w14:paraId="1286BE29" w14:textId="77777777" w:rsidR="0075630C" w:rsidRPr="0021282C" w:rsidRDefault="009C193A" w:rsidP="00763C90">
            <w:pPr>
              <w:pStyle w:val="NormalWeb"/>
              <w:jc w:val="both"/>
              <w:rPr>
                <w:rFonts w:ascii="Arial" w:hAnsi="Arial" w:cs="Arial"/>
                <w:sz w:val="22"/>
                <w:szCs w:val="22"/>
              </w:rPr>
            </w:pPr>
            <w:r w:rsidRPr="0021282C">
              <w:rPr>
                <w:rFonts w:ascii="Arial" w:hAnsi="Arial" w:cs="Arial"/>
                <w:sz w:val="22"/>
                <w:szCs w:val="22"/>
              </w:rPr>
              <w:t>September 2018</w:t>
            </w:r>
          </w:p>
        </w:tc>
        <w:tc>
          <w:tcPr>
            <w:tcW w:w="3913" w:type="dxa"/>
            <w:gridSpan w:val="3"/>
            <w:shd w:val="clear" w:color="auto" w:fill="C6E7FC" w:themeFill="background2"/>
          </w:tcPr>
          <w:p w14:paraId="5639DB26" w14:textId="77777777" w:rsidR="0075630C" w:rsidRPr="0021282C" w:rsidRDefault="000079AC" w:rsidP="00763C90">
            <w:pPr>
              <w:pStyle w:val="NormalWeb"/>
              <w:jc w:val="both"/>
              <w:rPr>
                <w:rFonts w:ascii="Arial" w:hAnsi="Arial" w:cs="Arial"/>
                <w:b/>
                <w:sz w:val="22"/>
                <w:szCs w:val="22"/>
              </w:rPr>
            </w:pPr>
            <w:r w:rsidRPr="0021282C">
              <w:rPr>
                <w:rFonts w:ascii="Arial" w:hAnsi="Arial" w:cs="Arial"/>
                <w:b/>
                <w:sz w:val="22"/>
                <w:szCs w:val="22"/>
              </w:rPr>
              <w:t>Planned date of next review</w:t>
            </w:r>
          </w:p>
        </w:tc>
        <w:tc>
          <w:tcPr>
            <w:tcW w:w="3855" w:type="dxa"/>
          </w:tcPr>
          <w:p w14:paraId="049919C0" w14:textId="77777777" w:rsidR="0075630C" w:rsidRPr="0021282C" w:rsidRDefault="009C193A" w:rsidP="00763C90">
            <w:pPr>
              <w:pStyle w:val="NormalWeb"/>
              <w:jc w:val="both"/>
              <w:rPr>
                <w:rFonts w:ascii="Arial" w:hAnsi="Arial" w:cs="Arial"/>
                <w:sz w:val="22"/>
                <w:szCs w:val="22"/>
              </w:rPr>
            </w:pPr>
            <w:r w:rsidRPr="0021282C">
              <w:rPr>
                <w:rFonts w:ascii="Arial" w:hAnsi="Arial" w:cs="Arial"/>
                <w:sz w:val="22"/>
                <w:szCs w:val="22"/>
              </w:rPr>
              <w:t>September 2019</w:t>
            </w:r>
          </w:p>
        </w:tc>
      </w:tr>
      <w:tr w:rsidR="000079AC" w:rsidRPr="0021282C" w14:paraId="1466E665" w14:textId="77777777" w:rsidTr="009B13B5">
        <w:tc>
          <w:tcPr>
            <w:tcW w:w="15388" w:type="dxa"/>
            <w:gridSpan w:val="7"/>
            <w:shd w:val="clear" w:color="auto" w:fill="C6E7FC" w:themeFill="background2"/>
          </w:tcPr>
          <w:p w14:paraId="698452BC" w14:textId="77777777" w:rsidR="000079AC" w:rsidRPr="0021282C" w:rsidRDefault="000079AC" w:rsidP="00763C90">
            <w:pPr>
              <w:pStyle w:val="NormalWeb"/>
              <w:jc w:val="both"/>
              <w:rPr>
                <w:rFonts w:ascii="Arial" w:hAnsi="Arial" w:cs="Arial"/>
                <w:b/>
                <w:sz w:val="22"/>
                <w:szCs w:val="22"/>
              </w:rPr>
            </w:pPr>
            <w:r w:rsidRPr="0021282C">
              <w:rPr>
                <w:rFonts w:ascii="Arial" w:hAnsi="Arial" w:cs="Arial"/>
                <w:b/>
                <w:sz w:val="22"/>
                <w:szCs w:val="22"/>
              </w:rPr>
              <w:t>Desired Outcomes</w:t>
            </w:r>
          </w:p>
        </w:tc>
      </w:tr>
      <w:tr w:rsidR="000079AC" w:rsidRPr="0021282C" w14:paraId="495C9618" w14:textId="77777777" w:rsidTr="009B13B5">
        <w:tc>
          <w:tcPr>
            <w:tcW w:w="15388" w:type="dxa"/>
            <w:gridSpan w:val="7"/>
            <w:shd w:val="clear" w:color="auto" w:fill="FFFFFF" w:themeFill="background1"/>
          </w:tcPr>
          <w:p w14:paraId="4AA16571" w14:textId="77777777" w:rsidR="000079AC" w:rsidRPr="0021282C" w:rsidRDefault="006D5972" w:rsidP="000079AC">
            <w:pPr>
              <w:pStyle w:val="NormalWeb"/>
              <w:numPr>
                <w:ilvl w:val="0"/>
                <w:numId w:val="2"/>
              </w:numPr>
              <w:jc w:val="both"/>
              <w:rPr>
                <w:rFonts w:ascii="Arial" w:hAnsi="Arial" w:cs="Arial"/>
                <w:sz w:val="22"/>
                <w:szCs w:val="22"/>
              </w:rPr>
            </w:pPr>
            <w:r w:rsidRPr="0021282C">
              <w:rPr>
                <w:rFonts w:ascii="Arial" w:hAnsi="Arial" w:cs="Arial"/>
                <w:sz w:val="22"/>
                <w:szCs w:val="22"/>
              </w:rPr>
              <w:t>To increase the</w:t>
            </w:r>
            <w:r w:rsidR="000079AC" w:rsidRPr="0021282C">
              <w:rPr>
                <w:rFonts w:ascii="Arial" w:hAnsi="Arial" w:cs="Arial"/>
                <w:sz w:val="22"/>
                <w:szCs w:val="22"/>
              </w:rPr>
              <w:t xml:space="preserve"> proportion of disadvantaged pupils </w:t>
            </w:r>
            <w:r w:rsidRPr="0021282C">
              <w:rPr>
                <w:rFonts w:ascii="Arial" w:hAnsi="Arial" w:cs="Arial"/>
                <w:sz w:val="22"/>
                <w:szCs w:val="22"/>
              </w:rPr>
              <w:t>achieving the GDS in Reading, Writing and Maths.</w:t>
            </w:r>
          </w:p>
          <w:p w14:paraId="2CBD7519" w14:textId="77777777" w:rsidR="000079AC" w:rsidRPr="0021282C" w:rsidRDefault="000079AC" w:rsidP="000079AC">
            <w:pPr>
              <w:pStyle w:val="NormalWeb"/>
              <w:numPr>
                <w:ilvl w:val="0"/>
                <w:numId w:val="2"/>
              </w:numPr>
              <w:jc w:val="both"/>
              <w:rPr>
                <w:rFonts w:ascii="Arial" w:hAnsi="Arial" w:cs="Arial"/>
                <w:sz w:val="22"/>
                <w:szCs w:val="22"/>
              </w:rPr>
            </w:pPr>
            <w:r w:rsidRPr="0021282C">
              <w:rPr>
                <w:rFonts w:ascii="Arial" w:hAnsi="Arial" w:cs="Arial"/>
                <w:sz w:val="22"/>
                <w:szCs w:val="22"/>
              </w:rPr>
              <w:t xml:space="preserve">To ensure that individual needs of disadvantaged pupils are met in order to reduce gaps in </w:t>
            </w:r>
            <w:r w:rsidR="0039700E" w:rsidRPr="0021282C">
              <w:rPr>
                <w:rFonts w:ascii="Arial" w:hAnsi="Arial" w:cs="Arial"/>
                <w:sz w:val="22"/>
                <w:szCs w:val="22"/>
              </w:rPr>
              <w:t>attainment</w:t>
            </w:r>
            <w:r w:rsidRPr="0021282C">
              <w:rPr>
                <w:rFonts w:ascii="Arial" w:hAnsi="Arial" w:cs="Arial"/>
                <w:sz w:val="22"/>
                <w:szCs w:val="22"/>
              </w:rPr>
              <w:t>.</w:t>
            </w:r>
          </w:p>
          <w:p w14:paraId="7B41F9C6" w14:textId="77777777" w:rsidR="000079AC" w:rsidRPr="0021282C" w:rsidRDefault="000079AC" w:rsidP="000079AC">
            <w:pPr>
              <w:pStyle w:val="NormalWeb"/>
              <w:numPr>
                <w:ilvl w:val="0"/>
                <w:numId w:val="2"/>
              </w:numPr>
              <w:jc w:val="both"/>
              <w:rPr>
                <w:rFonts w:ascii="Arial" w:hAnsi="Arial" w:cs="Arial"/>
                <w:b/>
                <w:sz w:val="22"/>
                <w:szCs w:val="22"/>
              </w:rPr>
            </w:pPr>
            <w:r w:rsidRPr="0021282C">
              <w:rPr>
                <w:rFonts w:ascii="Arial" w:hAnsi="Arial" w:cs="Arial"/>
                <w:sz w:val="22"/>
                <w:szCs w:val="22"/>
              </w:rPr>
              <w:t>For disadvantaged pupils to have a good rate of attendance and punctuality (95%)</w:t>
            </w:r>
          </w:p>
          <w:p w14:paraId="2D181BE3" w14:textId="77777777" w:rsidR="006D5972" w:rsidRPr="0021282C" w:rsidRDefault="006D5972" w:rsidP="000079AC">
            <w:pPr>
              <w:pStyle w:val="NormalWeb"/>
              <w:numPr>
                <w:ilvl w:val="0"/>
                <w:numId w:val="2"/>
              </w:numPr>
              <w:jc w:val="both"/>
              <w:rPr>
                <w:rFonts w:ascii="Arial" w:hAnsi="Arial" w:cs="Arial"/>
                <w:b/>
                <w:sz w:val="22"/>
                <w:szCs w:val="22"/>
              </w:rPr>
            </w:pPr>
            <w:r w:rsidRPr="0021282C">
              <w:rPr>
                <w:rFonts w:ascii="Arial" w:hAnsi="Arial" w:cs="Arial"/>
                <w:sz w:val="22"/>
                <w:szCs w:val="22"/>
              </w:rPr>
              <w:t>For disadvantaged children to have access to high quality texts, learning opportunities, visits and experiences to support their access to learning and the curriculum.</w:t>
            </w:r>
          </w:p>
          <w:p w14:paraId="10F2B028" w14:textId="77777777" w:rsidR="006D5972" w:rsidRPr="0021282C" w:rsidRDefault="006D5972" w:rsidP="000079AC">
            <w:pPr>
              <w:pStyle w:val="NormalWeb"/>
              <w:numPr>
                <w:ilvl w:val="0"/>
                <w:numId w:val="2"/>
              </w:numPr>
              <w:jc w:val="both"/>
              <w:rPr>
                <w:rFonts w:ascii="Arial" w:hAnsi="Arial" w:cs="Arial"/>
                <w:sz w:val="22"/>
                <w:szCs w:val="22"/>
              </w:rPr>
            </w:pPr>
            <w:r w:rsidRPr="0021282C">
              <w:rPr>
                <w:rFonts w:ascii="Arial" w:hAnsi="Arial" w:cs="Arial"/>
                <w:sz w:val="22"/>
                <w:szCs w:val="22"/>
              </w:rPr>
              <w:t>To support those children with language deprivation due disadvantages at home.</w:t>
            </w:r>
          </w:p>
        </w:tc>
      </w:tr>
      <w:tr w:rsidR="00A34C0F" w:rsidRPr="0021282C" w14:paraId="3EED75D4" w14:textId="77777777" w:rsidTr="009B13B5">
        <w:tc>
          <w:tcPr>
            <w:tcW w:w="15388" w:type="dxa"/>
            <w:gridSpan w:val="7"/>
            <w:shd w:val="clear" w:color="auto" w:fill="C6E7FC" w:themeFill="background2"/>
          </w:tcPr>
          <w:p w14:paraId="7FF6ECF5" w14:textId="77777777" w:rsidR="00A34C0F" w:rsidRPr="0021282C" w:rsidRDefault="00F604ED" w:rsidP="00A34C0F">
            <w:pPr>
              <w:pStyle w:val="NormalWeb"/>
              <w:jc w:val="both"/>
              <w:rPr>
                <w:rFonts w:ascii="Arial" w:hAnsi="Arial" w:cs="Arial"/>
                <w:b/>
                <w:sz w:val="22"/>
                <w:szCs w:val="22"/>
              </w:rPr>
            </w:pPr>
            <w:r w:rsidRPr="0021282C">
              <w:rPr>
                <w:rFonts w:ascii="Arial" w:hAnsi="Arial" w:cs="Arial"/>
                <w:b/>
                <w:sz w:val="22"/>
                <w:szCs w:val="22"/>
              </w:rPr>
              <w:t>Strategy:</w:t>
            </w:r>
          </w:p>
        </w:tc>
      </w:tr>
      <w:tr w:rsidR="009B13B5" w:rsidRPr="0021282C" w14:paraId="39CA23B7" w14:textId="77777777" w:rsidTr="009B13B5">
        <w:tc>
          <w:tcPr>
            <w:tcW w:w="4302" w:type="dxa"/>
            <w:shd w:val="clear" w:color="auto" w:fill="FFFFFF" w:themeFill="background1"/>
          </w:tcPr>
          <w:p w14:paraId="36CE258D"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t>Focus</w:t>
            </w:r>
          </w:p>
        </w:tc>
        <w:tc>
          <w:tcPr>
            <w:tcW w:w="1924" w:type="dxa"/>
            <w:shd w:val="clear" w:color="auto" w:fill="FFFFFF" w:themeFill="background1"/>
          </w:tcPr>
          <w:p w14:paraId="1D835C67"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t>Targeted Pupils</w:t>
            </w:r>
          </w:p>
        </w:tc>
        <w:tc>
          <w:tcPr>
            <w:tcW w:w="1520" w:type="dxa"/>
            <w:gridSpan w:val="2"/>
            <w:shd w:val="clear" w:color="auto" w:fill="FFFFFF" w:themeFill="background1"/>
          </w:tcPr>
          <w:p w14:paraId="537CAE83"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t>Cost from PPG funding</w:t>
            </w:r>
          </w:p>
        </w:tc>
        <w:tc>
          <w:tcPr>
            <w:tcW w:w="1589" w:type="dxa"/>
            <w:shd w:val="clear" w:color="auto" w:fill="FFFFFF" w:themeFill="background1"/>
          </w:tcPr>
          <w:p w14:paraId="713FC249"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t>Intended outcome</w:t>
            </w:r>
          </w:p>
        </w:tc>
        <w:tc>
          <w:tcPr>
            <w:tcW w:w="6053" w:type="dxa"/>
            <w:gridSpan w:val="2"/>
            <w:shd w:val="clear" w:color="auto" w:fill="FFFFFF" w:themeFill="background1"/>
          </w:tcPr>
          <w:p w14:paraId="360D5D89"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t>Impact</w:t>
            </w:r>
          </w:p>
        </w:tc>
      </w:tr>
      <w:tr w:rsidR="009B13B5" w:rsidRPr="0021282C" w14:paraId="76499492" w14:textId="77777777" w:rsidTr="009B13B5">
        <w:tc>
          <w:tcPr>
            <w:tcW w:w="4302" w:type="dxa"/>
            <w:shd w:val="clear" w:color="auto" w:fill="FFFFFF" w:themeFill="background1"/>
          </w:tcPr>
          <w:p w14:paraId="1AC9003F" w14:textId="77777777" w:rsidR="005C751D" w:rsidRPr="0021282C" w:rsidRDefault="005C751D" w:rsidP="00A34C0F">
            <w:pPr>
              <w:pStyle w:val="NormalWeb"/>
              <w:jc w:val="both"/>
              <w:rPr>
                <w:rFonts w:ascii="Arial" w:hAnsi="Arial" w:cs="Arial"/>
                <w:sz w:val="22"/>
                <w:szCs w:val="22"/>
              </w:rPr>
            </w:pPr>
            <w:r w:rsidRPr="0021282C">
              <w:rPr>
                <w:rFonts w:ascii="Arial" w:hAnsi="Arial" w:cs="Arial"/>
                <w:b/>
                <w:sz w:val="22"/>
                <w:szCs w:val="22"/>
              </w:rPr>
              <w:t>Additional Teaching Support</w:t>
            </w:r>
            <w:r w:rsidRPr="0021282C">
              <w:rPr>
                <w:rFonts w:ascii="Arial" w:hAnsi="Arial" w:cs="Arial"/>
                <w:sz w:val="22"/>
                <w:szCs w:val="22"/>
              </w:rPr>
              <w:t xml:space="preserve"> – in class and out of class interventions targeting disadvantaged pupils with specific learning needs from skilled and experienc</w:t>
            </w:r>
            <w:r w:rsidR="009E1202" w:rsidRPr="0021282C">
              <w:rPr>
                <w:rFonts w:ascii="Arial" w:hAnsi="Arial" w:cs="Arial"/>
                <w:sz w:val="22"/>
                <w:szCs w:val="22"/>
              </w:rPr>
              <w:t xml:space="preserve">ed staff to </w:t>
            </w:r>
            <w:r w:rsidR="009E1202" w:rsidRPr="0021282C">
              <w:rPr>
                <w:rFonts w:ascii="Arial" w:hAnsi="Arial" w:cs="Arial"/>
                <w:sz w:val="22"/>
                <w:szCs w:val="22"/>
              </w:rPr>
              <w:t>include phonics, catch up reading, Rapid Maths, catch up maths and speaking and listening groups.</w:t>
            </w:r>
          </w:p>
          <w:p w14:paraId="2C1B1F6B" w14:textId="77777777" w:rsidR="004507EA" w:rsidRPr="0021282C" w:rsidRDefault="004507EA" w:rsidP="00A34C0F">
            <w:pPr>
              <w:pStyle w:val="NormalWeb"/>
              <w:jc w:val="both"/>
              <w:rPr>
                <w:rFonts w:ascii="Arial" w:hAnsi="Arial" w:cs="Arial"/>
                <w:sz w:val="22"/>
                <w:szCs w:val="22"/>
              </w:rPr>
            </w:pPr>
          </w:p>
          <w:p w14:paraId="27911DFF" w14:textId="77777777" w:rsidR="004507EA" w:rsidRPr="0021282C" w:rsidRDefault="004507EA" w:rsidP="00A34C0F">
            <w:pPr>
              <w:pStyle w:val="NormalWeb"/>
              <w:jc w:val="both"/>
              <w:rPr>
                <w:rFonts w:ascii="Arial" w:hAnsi="Arial" w:cs="Arial"/>
                <w:sz w:val="22"/>
                <w:szCs w:val="22"/>
              </w:rPr>
            </w:pPr>
          </w:p>
          <w:p w14:paraId="0538761D" w14:textId="77777777" w:rsidR="004507EA" w:rsidRPr="0021282C" w:rsidRDefault="004507EA" w:rsidP="00A34C0F">
            <w:pPr>
              <w:pStyle w:val="NormalWeb"/>
              <w:jc w:val="both"/>
              <w:rPr>
                <w:rFonts w:ascii="Arial" w:hAnsi="Arial" w:cs="Arial"/>
                <w:sz w:val="22"/>
                <w:szCs w:val="22"/>
              </w:rPr>
            </w:pPr>
          </w:p>
          <w:p w14:paraId="6217EC08" w14:textId="77777777" w:rsidR="004507EA" w:rsidRPr="0021282C" w:rsidRDefault="004507EA" w:rsidP="00A34C0F">
            <w:pPr>
              <w:pStyle w:val="NormalWeb"/>
              <w:jc w:val="both"/>
              <w:rPr>
                <w:rFonts w:ascii="Arial" w:hAnsi="Arial" w:cs="Arial"/>
                <w:sz w:val="22"/>
                <w:szCs w:val="22"/>
              </w:rPr>
            </w:pPr>
          </w:p>
          <w:p w14:paraId="4AC6E345" w14:textId="77777777" w:rsidR="009B13B5" w:rsidRPr="0021282C" w:rsidRDefault="009B13B5" w:rsidP="009E1202">
            <w:pPr>
              <w:pStyle w:val="NormalWeb"/>
              <w:jc w:val="both"/>
              <w:rPr>
                <w:rFonts w:ascii="Arial" w:hAnsi="Arial" w:cs="Arial"/>
                <w:sz w:val="22"/>
                <w:szCs w:val="22"/>
              </w:rPr>
            </w:pPr>
          </w:p>
          <w:p w14:paraId="4B09AB47" w14:textId="77777777" w:rsidR="005C751D" w:rsidRPr="0021282C" w:rsidRDefault="005C751D" w:rsidP="009E1202">
            <w:pPr>
              <w:pStyle w:val="NormalWeb"/>
              <w:jc w:val="both"/>
              <w:rPr>
                <w:rFonts w:ascii="Arial" w:hAnsi="Arial" w:cs="Arial"/>
                <w:sz w:val="22"/>
                <w:szCs w:val="22"/>
              </w:rPr>
            </w:pPr>
            <w:r w:rsidRPr="0021282C">
              <w:rPr>
                <w:rFonts w:ascii="Arial" w:hAnsi="Arial" w:cs="Arial"/>
                <w:sz w:val="22"/>
                <w:szCs w:val="22"/>
              </w:rPr>
              <w:lastRenderedPageBreak/>
              <w:t xml:space="preserve">Targeted interventions </w:t>
            </w:r>
            <w:r w:rsidR="009E1202" w:rsidRPr="0021282C">
              <w:rPr>
                <w:rFonts w:ascii="Arial" w:hAnsi="Arial" w:cs="Arial"/>
                <w:sz w:val="22"/>
                <w:szCs w:val="22"/>
              </w:rPr>
              <w:t>to support PPG children at KS2 to achieve the higher standard in Reading, Writing and Maths.</w:t>
            </w:r>
          </w:p>
        </w:tc>
        <w:tc>
          <w:tcPr>
            <w:tcW w:w="1924" w:type="dxa"/>
            <w:shd w:val="clear" w:color="auto" w:fill="FFFFFF" w:themeFill="background1"/>
          </w:tcPr>
          <w:p w14:paraId="4CFC9B22" w14:textId="77777777" w:rsidR="005C751D" w:rsidRPr="0021282C" w:rsidRDefault="005C751D" w:rsidP="00A34C0F">
            <w:pPr>
              <w:pStyle w:val="NormalWeb"/>
              <w:jc w:val="both"/>
              <w:rPr>
                <w:rFonts w:ascii="Arial" w:hAnsi="Arial" w:cs="Arial"/>
                <w:sz w:val="22"/>
                <w:szCs w:val="22"/>
              </w:rPr>
            </w:pPr>
            <w:r w:rsidRPr="0021282C">
              <w:rPr>
                <w:rFonts w:ascii="Arial" w:hAnsi="Arial" w:cs="Arial"/>
                <w:sz w:val="22"/>
                <w:szCs w:val="22"/>
              </w:rPr>
              <w:lastRenderedPageBreak/>
              <w:t>All disadvantaged pupils</w:t>
            </w:r>
            <w:r w:rsidR="004507EA" w:rsidRPr="0021282C">
              <w:rPr>
                <w:rFonts w:ascii="Arial" w:hAnsi="Arial" w:cs="Arial"/>
                <w:sz w:val="22"/>
                <w:szCs w:val="22"/>
              </w:rPr>
              <w:t xml:space="preserve"> working below ARE</w:t>
            </w:r>
          </w:p>
          <w:p w14:paraId="11D8471D" w14:textId="77777777" w:rsidR="004507EA" w:rsidRPr="0021282C" w:rsidRDefault="004507EA" w:rsidP="00A34C0F">
            <w:pPr>
              <w:pStyle w:val="NormalWeb"/>
              <w:jc w:val="both"/>
              <w:rPr>
                <w:rFonts w:ascii="Arial" w:hAnsi="Arial" w:cs="Arial"/>
                <w:sz w:val="22"/>
                <w:szCs w:val="22"/>
              </w:rPr>
            </w:pPr>
          </w:p>
          <w:p w14:paraId="312CDC42" w14:textId="77777777" w:rsidR="004507EA" w:rsidRPr="0021282C" w:rsidRDefault="004507EA" w:rsidP="00A34C0F">
            <w:pPr>
              <w:pStyle w:val="NormalWeb"/>
              <w:jc w:val="both"/>
              <w:rPr>
                <w:rFonts w:ascii="Arial" w:hAnsi="Arial" w:cs="Arial"/>
                <w:sz w:val="22"/>
                <w:szCs w:val="22"/>
              </w:rPr>
            </w:pPr>
          </w:p>
          <w:p w14:paraId="210A96B6" w14:textId="77777777" w:rsidR="004507EA" w:rsidRPr="0021282C" w:rsidRDefault="004507EA" w:rsidP="00A34C0F">
            <w:pPr>
              <w:pStyle w:val="NormalWeb"/>
              <w:jc w:val="both"/>
              <w:rPr>
                <w:rFonts w:ascii="Arial" w:hAnsi="Arial" w:cs="Arial"/>
                <w:sz w:val="22"/>
                <w:szCs w:val="22"/>
              </w:rPr>
            </w:pPr>
          </w:p>
          <w:p w14:paraId="2E448994" w14:textId="77777777" w:rsidR="004507EA" w:rsidRPr="0021282C" w:rsidRDefault="004507EA" w:rsidP="00A34C0F">
            <w:pPr>
              <w:pStyle w:val="NormalWeb"/>
              <w:jc w:val="both"/>
              <w:rPr>
                <w:rFonts w:ascii="Arial" w:hAnsi="Arial" w:cs="Arial"/>
                <w:sz w:val="22"/>
                <w:szCs w:val="22"/>
              </w:rPr>
            </w:pPr>
          </w:p>
          <w:p w14:paraId="165EB4DB" w14:textId="77777777" w:rsidR="009B13B5" w:rsidRPr="0021282C" w:rsidRDefault="009B13B5" w:rsidP="00A34C0F">
            <w:pPr>
              <w:pStyle w:val="NormalWeb"/>
              <w:jc w:val="both"/>
              <w:rPr>
                <w:rFonts w:ascii="Arial" w:hAnsi="Arial" w:cs="Arial"/>
                <w:sz w:val="22"/>
                <w:szCs w:val="22"/>
              </w:rPr>
            </w:pPr>
          </w:p>
          <w:p w14:paraId="4A4CF0FA" w14:textId="77777777" w:rsidR="009B13B5" w:rsidRPr="0021282C" w:rsidRDefault="009B13B5" w:rsidP="00A34C0F">
            <w:pPr>
              <w:pStyle w:val="NormalWeb"/>
              <w:jc w:val="both"/>
              <w:rPr>
                <w:rFonts w:ascii="Arial" w:hAnsi="Arial" w:cs="Arial"/>
                <w:sz w:val="22"/>
                <w:szCs w:val="22"/>
              </w:rPr>
            </w:pPr>
          </w:p>
          <w:p w14:paraId="04C5823D" w14:textId="77777777" w:rsidR="009B13B5" w:rsidRPr="0021282C" w:rsidRDefault="009B13B5" w:rsidP="00A34C0F">
            <w:pPr>
              <w:pStyle w:val="NormalWeb"/>
              <w:jc w:val="both"/>
              <w:rPr>
                <w:rFonts w:ascii="Arial" w:hAnsi="Arial" w:cs="Arial"/>
                <w:sz w:val="22"/>
                <w:szCs w:val="22"/>
              </w:rPr>
            </w:pPr>
          </w:p>
          <w:p w14:paraId="2822025A" w14:textId="77777777" w:rsidR="004507EA" w:rsidRPr="0021282C" w:rsidRDefault="004507EA" w:rsidP="00A34C0F">
            <w:pPr>
              <w:pStyle w:val="NormalWeb"/>
              <w:jc w:val="both"/>
              <w:rPr>
                <w:rFonts w:ascii="Arial" w:hAnsi="Arial" w:cs="Arial"/>
                <w:sz w:val="22"/>
                <w:szCs w:val="22"/>
              </w:rPr>
            </w:pPr>
            <w:r w:rsidRPr="0021282C">
              <w:rPr>
                <w:rFonts w:ascii="Arial" w:hAnsi="Arial" w:cs="Arial"/>
                <w:sz w:val="22"/>
                <w:szCs w:val="22"/>
              </w:rPr>
              <w:lastRenderedPageBreak/>
              <w:t>Disadvantaged pupils with potential to work above ARE</w:t>
            </w:r>
          </w:p>
        </w:tc>
        <w:tc>
          <w:tcPr>
            <w:tcW w:w="1520" w:type="dxa"/>
            <w:gridSpan w:val="2"/>
            <w:shd w:val="clear" w:color="auto" w:fill="FFFFFF" w:themeFill="background1"/>
          </w:tcPr>
          <w:p w14:paraId="3BC10645" w14:textId="77777777" w:rsidR="005C751D" w:rsidRPr="0021282C" w:rsidRDefault="009E1202" w:rsidP="008D0E29">
            <w:pPr>
              <w:pStyle w:val="NormalWeb"/>
              <w:rPr>
                <w:rFonts w:ascii="Arial" w:hAnsi="Arial" w:cs="Arial"/>
                <w:sz w:val="22"/>
                <w:szCs w:val="22"/>
              </w:rPr>
            </w:pPr>
            <w:r w:rsidRPr="0021282C">
              <w:rPr>
                <w:rFonts w:ascii="Arial" w:hAnsi="Arial" w:cs="Arial"/>
                <w:sz w:val="22"/>
                <w:szCs w:val="22"/>
              </w:rPr>
              <w:lastRenderedPageBreak/>
              <w:t>£1</w:t>
            </w:r>
            <w:r w:rsidR="00700C39" w:rsidRPr="0021282C">
              <w:rPr>
                <w:rFonts w:ascii="Arial" w:hAnsi="Arial" w:cs="Arial"/>
                <w:sz w:val="22"/>
                <w:szCs w:val="22"/>
              </w:rPr>
              <w:t>3,000</w:t>
            </w:r>
          </w:p>
        </w:tc>
        <w:tc>
          <w:tcPr>
            <w:tcW w:w="1589" w:type="dxa"/>
            <w:shd w:val="clear" w:color="auto" w:fill="FFFFFF" w:themeFill="background1"/>
          </w:tcPr>
          <w:p w14:paraId="771A5B28" w14:textId="77777777" w:rsidR="005C751D" w:rsidRPr="0021282C" w:rsidRDefault="004507EA" w:rsidP="009C193A">
            <w:pPr>
              <w:pStyle w:val="NormalWeb"/>
              <w:rPr>
                <w:rFonts w:ascii="Arial" w:hAnsi="Arial" w:cs="Arial"/>
                <w:sz w:val="22"/>
                <w:szCs w:val="22"/>
              </w:rPr>
            </w:pPr>
            <w:r w:rsidRPr="0021282C">
              <w:rPr>
                <w:rFonts w:ascii="Arial" w:hAnsi="Arial" w:cs="Arial"/>
                <w:sz w:val="22"/>
                <w:szCs w:val="22"/>
              </w:rPr>
              <w:t>To lessen the gap between PPG Children and Non-PPG Children from KS1 to end of KS2</w:t>
            </w:r>
            <w:r w:rsidR="005C751D" w:rsidRPr="0021282C">
              <w:rPr>
                <w:rFonts w:ascii="Arial" w:hAnsi="Arial" w:cs="Arial"/>
                <w:sz w:val="22"/>
                <w:szCs w:val="22"/>
              </w:rPr>
              <w:t xml:space="preserve"> </w:t>
            </w:r>
          </w:p>
          <w:p w14:paraId="4928026B" w14:textId="77777777" w:rsidR="004507EA" w:rsidRPr="0021282C" w:rsidRDefault="004507EA" w:rsidP="009C193A">
            <w:pPr>
              <w:pStyle w:val="NormalWeb"/>
              <w:rPr>
                <w:rFonts w:ascii="Arial" w:hAnsi="Arial" w:cs="Arial"/>
                <w:sz w:val="22"/>
                <w:szCs w:val="22"/>
              </w:rPr>
            </w:pPr>
          </w:p>
          <w:p w14:paraId="1EF1AA80" w14:textId="77777777" w:rsidR="004507EA" w:rsidRPr="0021282C" w:rsidRDefault="004507EA" w:rsidP="009C193A">
            <w:pPr>
              <w:pStyle w:val="NormalWeb"/>
              <w:rPr>
                <w:rFonts w:ascii="Arial" w:hAnsi="Arial" w:cs="Arial"/>
                <w:sz w:val="22"/>
                <w:szCs w:val="22"/>
              </w:rPr>
            </w:pPr>
          </w:p>
          <w:p w14:paraId="3826ABFE" w14:textId="77777777" w:rsidR="004507EA" w:rsidRPr="0021282C" w:rsidRDefault="004507EA" w:rsidP="009C193A">
            <w:pPr>
              <w:pStyle w:val="NormalWeb"/>
              <w:rPr>
                <w:rFonts w:ascii="Arial" w:hAnsi="Arial" w:cs="Arial"/>
                <w:sz w:val="22"/>
                <w:szCs w:val="22"/>
              </w:rPr>
            </w:pPr>
          </w:p>
          <w:p w14:paraId="3EA111A8" w14:textId="77777777" w:rsidR="004507EA" w:rsidRPr="0021282C" w:rsidRDefault="004507EA" w:rsidP="009C193A">
            <w:pPr>
              <w:pStyle w:val="NormalWeb"/>
              <w:rPr>
                <w:rFonts w:ascii="Arial" w:hAnsi="Arial" w:cs="Arial"/>
                <w:sz w:val="22"/>
                <w:szCs w:val="22"/>
              </w:rPr>
            </w:pPr>
          </w:p>
          <w:p w14:paraId="442F2077" w14:textId="77777777" w:rsidR="009B13B5" w:rsidRPr="0021282C" w:rsidRDefault="009B13B5" w:rsidP="009C193A">
            <w:pPr>
              <w:pStyle w:val="NormalWeb"/>
              <w:rPr>
                <w:rFonts w:ascii="Arial" w:hAnsi="Arial" w:cs="Arial"/>
                <w:sz w:val="22"/>
                <w:szCs w:val="22"/>
              </w:rPr>
            </w:pPr>
          </w:p>
          <w:p w14:paraId="5EFD452D" w14:textId="77777777" w:rsidR="005C751D" w:rsidRPr="0021282C" w:rsidRDefault="005C751D" w:rsidP="009C193A">
            <w:pPr>
              <w:pStyle w:val="NormalWeb"/>
              <w:rPr>
                <w:rFonts w:ascii="Arial" w:hAnsi="Arial" w:cs="Arial"/>
                <w:sz w:val="22"/>
                <w:szCs w:val="22"/>
              </w:rPr>
            </w:pPr>
            <w:r w:rsidRPr="0021282C">
              <w:rPr>
                <w:rFonts w:ascii="Arial" w:hAnsi="Arial" w:cs="Arial"/>
                <w:sz w:val="22"/>
                <w:szCs w:val="22"/>
              </w:rPr>
              <w:t xml:space="preserve">Raise attainment </w:t>
            </w:r>
            <w:r w:rsidRPr="0021282C">
              <w:rPr>
                <w:rFonts w:ascii="Arial" w:hAnsi="Arial" w:cs="Arial"/>
                <w:sz w:val="22"/>
                <w:szCs w:val="22"/>
              </w:rPr>
              <w:lastRenderedPageBreak/>
              <w:t>and progress across the school.</w:t>
            </w:r>
          </w:p>
        </w:tc>
        <w:tc>
          <w:tcPr>
            <w:tcW w:w="6053" w:type="dxa"/>
            <w:gridSpan w:val="2"/>
            <w:shd w:val="clear" w:color="auto" w:fill="FFFFFF" w:themeFill="background1"/>
          </w:tcPr>
          <w:p w14:paraId="3553C848" w14:textId="77777777" w:rsidR="005C751D" w:rsidRPr="0021282C" w:rsidRDefault="004507EA" w:rsidP="009C193A">
            <w:pPr>
              <w:pStyle w:val="NormalWeb"/>
              <w:rPr>
                <w:rFonts w:ascii="Arial" w:hAnsi="Arial" w:cs="Arial"/>
                <w:sz w:val="22"/>
                <w:szCs w:val="22"/>
              </w:rPr>
            </w:pPr>
            <w:r w:rsidRPr="0021282C">
              <w:rPr>
                <w:rFonts w:ascii="Arial" w:hAnsi="Arial" w:cs="Arial"/>
                <w:sz w:val="22"/>
                <w:szCs w:val="22"/>
              </w:rPr>
              <w:lastRenderedPageBreak/>
              <w:t>70</w:t>
            </w:r>
            <w:r w:rsidR="00CB560B" w:rsidRPr="0021282C">
              <w:rPr>
                <w:rFonts w:ascii="Arial" w:hAnsi="Arial" w:cs="Arial"/>
                <w:sz w:val="22"/>
                <w:szCs w:val="22"/>
              </w:rPr>
              <w:t xml:space="preserve">% of disadvantaged pupils have taken part in supported intervention in or outside </w:t>
            </w:r>
            <w:r w:rsidRPr="0021282C">
              <w:rPr>
                <w:rFonts w:ascii="Arial" w:hAnsi="Arial" w:cs="Arial"/>
                <w:sz w:val="22"/>
                <w:szCs w:val="22"/>
              </w:rPr>
              <w:t xml:space="preserve">of class with experienced staff in order to close attainment gaps. Outcomes show that </w:t>
            </w:r>
            <w:r w:rsidRPr="0021282C">
              <w:rPr>
                <w:rFonts w:ascii="Arial" w:hAnsi="Arial" w:cs="Arial"/>
                <w:color w:val="92D050"/>
                <w:sz w:val="22"/>
                <w:szCs w:val="22"/>
              </w:rPr>
              <w:t>0.24</w:t>
            </w:r>
            <w:r w:rsidRPr="0021282C">
              <w:rPr>
                <w:rFonts w:ascii="Arial" w:hAnsi="Arial" w:cs="Arial"/>
                <w:sz w:val="22"/>
                <w:szCs w:val="22"/>
              </w:rPr>
              <w:t xml:space="preserve"> of Non-PPG Children made expected with </w:t>
            </w:r>
            <w:r w:rsidRPr="0021282C">
              <w:rPr>
                <w:rFonts w:ascii="Arial" w:hAnsi="Arial" w:cs="Arial"/>
                <w:color w:val="FF0000"/>
                <w:sz w:val="22"/>
                <w:szCs w:val="22"/>
              </w:rPr>
              <w:t xml:space="preserve">0.12 </w:t>
            </w:r>
            <w:r w:rsidRPr="0021282C">
              <w:rPr>
                <w:rFonts w:ascii="Arial" w:hAnsi="Arial" w:cs="Arial"/>
                <w:sz w:val="22"/>
                <w:szCs w:val="22"/>
              </w:rPr>
              <w:t>of PPG children making expected at the end of their intervention support.</w:t>
            </w:r>
          </w:p>
          <w:p w14:paraId="6A375270" w14:textId="77777777" w:rsidR="009B13B5" w:rsidRPr="0021282C" w:rsidRDefault="009B13B5" w:rsidP="009C193A">
            <w:pPr>
              <w:pStyle w:val="NormalWeb"/>
              <w:rPr>
                <w:rFonts w:ascii="Arial" w:hAnsi="Arial" w:cs="Arial"/>
                <w:sz w:val="22"/>
                <w:szCs w:val="22"/>
              </w:rPr>
            </w:pPr>
            <w:r w:rsidRPr="0021282C">
              <w:rPr>
                <w:rFonts w:ascii="Arial" w:hAnsi="Arial" w:cs="Arial"/>
                <w:sz w:val="22"/>
                <w:szCs w:val="22"/>
              </w:rPr>
              <w:t>Although numbers of PPG pupils in each class are small (2/3 children) school data shows the attainment gap between PPG and Non-PPG children is closing as they move through the school.</w:t>
            </w:r>
          </w:p>
          <w:p w14:paraId="67627C2F" w14:textId="77777777" w:rsidR="00CB560B" w:rsidRPr="0021282C" w:rsidRDefault="003F3082" w:rsidP="009C193A">
            <w:pPr>
              <w:pStyle w:val="NormalWeb"/>
              <w:rPr>
                <w:rFonts w:ascii="Arial" w:hAnsi="Arial" w:cs="Arial"/>
                <w:sz w:val="22"/>
                <w:szCs w:val="22"/>
              </w:rPr>
            </w:pPr>
            <w:r w:rsidRPr="0021282C">
              <w:rPr>
                <w:rFonts w:ascii="Arial" w:hAnsi="Arial" w:cs="Arial"/>
                <w:sz w:val="22"/>
                <w:szCs w:val="22"/>
              </w:rPr>
              <w:t>School d</w:t>
            </w:r>
            <w:r w:rsidR="004036FB" w:rsidRPr="0021282C">
              <w:rPr>
                <w:rFonts w:ascii="Arial" w:hAnsi="Arial" w:cs="Arial"/>
                <w:sz w:val="22"/>
                <w:szCs w:val="22"/>
              </w:rPr>
              <w:t xml:space="preserve">ata shows that PPG children are in line with non-PPG children </w:t>
            </w:r>
            <w:r w:rsidR="004507EA" w:rsidRPr="0021282C">
              <w:rPr>
                <w:rFonts w:ascii="Arial" w:hAnsi="Arial" w:cs="Arial"/>
                <w:sz w:val="22"/>
                <w:szCs w:val="22"/>
              </w:rPr>
              <w:t>for</w:t>
            </w:r>
            <w:r w:rsidR="004036FB" w:rsidRPr="0021282C">
              <w:rPr>
                <w:rFonts w:ascii="Arial" w:hAnsi="Arial" w:cs="Arial"/>
                <w:sz w:val="22"/>
                <w:szCs w:val="22"/>
              </w:rPr>
              <w:t xml:space="preserve"> attainment to date:</w:t>
            </w:r>
          </w:p>
          <w:p w14:paraId="48430DAF" w14:textId="77777777" w:rsidR="004036FB" w:rsidRPr="0021282C" w:rsidRDefault="004036FB" w:rsidP="009C193A">
            <w:pPr>
              <w:pStyle w:val="NormalWeb"/>
              <w:rPr>
                <w:rFonts w:ascii="Arial" w:hAnsi="Arial" w:cs="Arial"/>
                <w:sz w:val="22"/>
                <w:szCs w:val="22"/>
              </w:rPr>
            </w:pPr>
            <w:r w:rsidRPr="0021282C">
              <w:rPr>
                <w:rFonts w:ascii="Arial" w:hAnsi="Arial" w:cs="Arial"/>
                <w:b/>
                <w:sz w:val="22"/>
                <w:szCs w:val="22"/>
              </w:rPr>
              <w:t>Reading</w:t>
            </w:r>
            <w:r w:rsidRPr="0021282C">
              <w:rPr>
                <w:rFonts w:ascii="Arial" w:hAnsi="Arial" w:cs="Arial"/>
                <w:sz w:val="22"/>
                <w:szCs w:val="22"/>
              </w:rPr>
              <w:t xml:space="preserve"> </w:t>
            </w:r>
            <w:r w:rsidRPr="0021282C">
              <w:rPr>
                <w:rFonts w:ascii="Arial" w:hAnsi="Arial" w:cs="Arial"/>
                <w:color w:val="92D050"/>
                <w:sz w:val="22"/>
                <w:szCs w:val="22"/>
              </w:rPr>
              <w:t>75%</w:t>
            </w:r>
            <w:r w:rsidRPr="0021282C">
              <w:rPr>
                <w:rFonts w:ascii="Arial" w:hAnsi="Arial" w:cs="Arial"/>
                <w:sz w:val="22"/>
                <w:szCs w:val="22"/>
              </w:rPr>
              <w:t xml:space="preserve"> (</w:t>
            </w:r>
            <w:r w:rsidRPr="0021282C">
              <w:rPr>
                <w:rFonts w:ascii="Arial" w:hAnsi="Arial" w:cs="Arial"/>
                <w:color w:val="FF0000"/>
                <w:sz w:val="22"/>
                <w:szCs w:val="22"/>
              </w:rPr>
              <w:t>70%</w:t>
            </w:r>
            <w:r w:rsidRPr="0021282C">
              <w:rPr>
                <w:rFonts w:ascii="Arial" w:hAnsi="Arial" w:cs="Arial"/>
                <w:sz w:val="22"/>
                <w:szCs w:val="22"/>
              </w:rPr>
              <w:t xml:space="preserve"> for </w:t>
            </w:r>
            <w:r w:rsidR="004507EA" w:rsidRPr="0021282C">
              <w:rPr>
                <w:rFonts w:ascii="Arial" w:hAnsi="Arial" w:cs="Arial"/>
                <w:sz w:val="22"/>
                <w:szCs w:val="22"/>
              </w:rPr>
              <w:t>non-PPG</w:t>
            </w:r>
            <w:r w:rsidRPr="0021282C">
              <w:rPr>
                <w:rFonts w:ascii="Arial" w:hAnsi="Arial" w:cs="Arial"/>
                <w:sz w:val="22"/>
                <w:szCs w:val="22"/>
              </w:rPr>
              <w:t>)</w:t>
            </w:r>
          </w:p>
          <w:p w14:paraId="4F70E105" w14:textId="77777777" w:rsidR="004036FB" w:rsidRPr="0021282C" w:rsidRDefault="004036FB" w:rsidP="009C193A">
            <w:pPr>
              <w:pStyle w:val="NormalWeb"/>
              <w:rPr>
                <w:rFonts w:ascii="Arial" w:hAnsi="Arial" w:cs="Arial"/>
                <w:sz w:val="22"/>
                <w:szCs w:val="22"/>
              </w:rPr>
            </w:pPr>
            <w:r w:rsidRPr="0021282C">
              <w:rPr>
                <w:rFonts w:ascii="Arial" w:hAnsi="Arial" w:cs="Arial"/>
                <w:b/>
                <w:sz w:val="22"/>
                <w:szCs w:val="22"/>
              </w:rPr>
              <w:t>Writing</w:t>
            </w:r>
            <w:r w:rsidRPr="0021282C">
              <w:rPr>
                <w:rFonts w:ascii="Arial" w:hAnsi="Arial" w:cs="Arial"/>
                <w:sz w:val="22"/>
                <w:szCs w:val="22"/>
              </w:rPr>
              <w:t xml:space="preserve"> </w:t>
            </w:r>
            <w:r w:rsidRPr="0021282C">
              <w:rPr>
                <w:rFonts w:ascii="Arial" w:hAnsi="Arial" w:cs="Arial"/>
                <w:color w:val="FF0000"/>
                <w:sz w:val="22"/>
                <w:szCs w:val="22"/>
              </w:rPr>
              <w:t>63%</w:t>
            </w:r>
            <w:r w:rsidRPr="0021282C">
              <w:rPr>
                <w:rFonts w:ascii="Arial" w:hAnsi="Arial" w:cs="Arial"/>
                <w:sz w:val="22"/>
                <w:szCs w:val="22"/>
              </w:rPr>
              <w:t xml:space="preserve"> (</w:t>
            </w:r>
            <w:r w:rsidRPr="0021282C">
              <w:rPr>
                <w:rFonts w:ascii="Arial" w:hAnsi="Arial" w:cs="Arial"/>
                <w:color w:val="92D050"/>
                <w:sz w:val="22"/>
                <w:szCs w:val="22"/>
              </w:rPr>
              <w:t>65%</w:t>
            </w:r>
            <w:r w:rsidRPr="0021282C">
              <w:rPr>
                <w:rFonts w:ascii="Arial" w:hAnsi="Arial" w:cs="Arial"/>
                <w:sz w:val="22"/>
                <w:szCs w:val="22"/>
              </w:rPr>
              <w:t>)</w:t>
            </w:r>
          </w:p>
          <w:p w14:paraId="38754C9E" w14:textId="77777777" w:rsidR="004036FB" w:rsidRPr="0021282C" w:rsidRDefault="004036FB" w:rsidP="009C193A">
            <w:pPr>
              <w:pStyle w:val="NormalWeb"/>
              <w:rPr>
                <w:rFonts w:ascii="Arial" w:hAnsi="Arial" w:cs="Arial"/>
                <w:sz w:val="22"/>
                <w:szCs w:val="22"/>
              </w:rPr>
            </w:pPr>
            <w:r w:rsidRPr="0021282C">
              <w:rPr>
                <w:rFonts w:ascii="Arial" w:hAnsi="Arial" w:cs="Arial"/>
                <w:b/>
                <w:sz w:val="22"/>
                <w:szCs w:val="22"/>
              </w:rPr>
              <w:lastRenderedPageBreak/>
              <w:t>Maths</w:t>
            </w:r>
            <w:r w:rsidRPr="0021282C">
              <w:rPr>
                <w:rFonts w:ascii="Arial" w:hAnsi="Arial" w:cs="Arial"/>
                <w:sz w:val="22"/>
                <w:szCs w:val="22"/>
              </w:rPr>
              <w:t xml:space="preserve"> </w:t>
            </w:r>
            <w:r w:rsidR="004507EA" w:rsidRPr="0021282C">
              <w:rPr>
                <w:rFonts w:ascii="Arial" w:hAnsi="Arial" w:cs="Arial"/>
                <w:color w:val="92D050"/>
                <w:sz w:val="22"/>
                <w:szCs w:val="22"/>
              </w:rPr>
              <w:t>54</w:t>
            </w:r>
            <w:r w:rsidRPr="0021282C">
              <w:rPr>
                <w:rFonts w:ascii="Arial" w:hAnsi="Arial" w:cs="Arial"/>
                <w:color w:val="92D050"/>
                <w:sz w:val="22"/>
                <w:szCs w:val="22"/>
              </w:rPr>
              <w:t>%</w:t>
            </w:r>
            <w:r w:rsidRPr="0021282C">
              <w:rPr>
                <w:rFonts w:ascii="Arial" w:hAnsi="Arial" w:cs="Arial"/>
                <w:sz w:val="22"/>
                <w:szCs w:val="22"/>
              </w:rPr>
              <w:t xml:space="preserve"> (</w:t>
            </w:r>
            <w:r w:rsidRPr="0021282C">
              <w:rPr>
                <w:rFonts w:ascii="Arial" w:hAnsi="Arial" w:cs="Arial"/>
                <w:color w:val="FF0000"/>
                <w:sz w:val="22"/>
                <w:szCs w:val="22"/>
              </w:rPr>
              <w:t>46%</w:t>
            </w:r>
            <w:r w:rsidRPr="0021282C">
              <w:rPr>
                <w:rFonts w:ascii="Arial" w:hAnsi="Arial" w:cs="Arial"/>
                <w:sz w:val="22"/>
                <w:szCs w:val="22"/>
              </w:rPr>
              <w:t>)</w:t>
            </w:r>
          </w:p>
          <w:p w14:paraId="07090E09" w14:textId="77777777" w:rsidR="004507EA" w:rsidRPr="0021282C" w:rsidRDefault="004507EA" w:rsidP="009C193A">
            <w:pPr>
              <w:pStyle w:val="NormalWeb"/>
              <w:rPr>
                <w:rFonts w:ascii="Arial" w:hAnsi="Arial" w:cs="Arial"/>
                <w:sz w:val="22"/>
                <w:szCs w:val="22"/>
              </w:rPr>
            </w:pPr>
            <w:r w:rsidRPr="0021282C">
              <w:rPr>
                <w:rFonts w:ascii="Arial" w:hAnsi="Arial" w:cs="Arial"/>
                <w:sz w:val="22"/>
                <w:szCs w:val="22"/>
              </w:rPr>
              <w:t>The number of children reaching the higher standard has increased</w:t>
            </w:r>
            <w:r w:rsidR="009B13B5" w:rsidRPr="0021282C">
              <w:rPr>
                <w:rFonts w:ascii="Arial" w:hAnsi="Arial" w:cs="Arial"/>
                <w:sz w:val="22"/>
                <w:szCs w:val="22"/>
              </w:rPr>
              <w:t xml:space="preserve"> (since last year)</w:t>
            </w:r>
            <w:r w:rsidR="005B7460" w:rsidRPr="0021282C">
              <w:rPr>
                <w:rFonts w:ascii="Arial" w:hAnsi="Arial" w:cs="Arial"/>
                <w:sz w:val="22"/>
                <w:szCs w:val="22"/>
              </w:rPr>
              <w:t>:</w:t>
            </w:r>
            <w:r w:rsidR="009E1202" w:rsidRPr="0021282C">
              <w:rPr>
                <w:rFonts w:ascii="Arial" w:hAnsi="Arial" w:cs="Arial"/>
                <w:sz w:val="22"/>
                <w:szCs w:val="22"/>
              </w:rPr>
              <w:t xml:space="preserve"> </w:t>
            </w:r>
          </w:p>
          <w:p w14:paraId="016C316F" w14:textId="77777777" w:rsidR="009E1202" w:rsidRPr="0021282C" w:rsidRDefault="009E1202" w:rsidP="009C193A">
            <w:pPr>
              <w:pStyle w:val="NormalWeb"/>
              <w:rPr>
                <w:rFonts w:ascii="Arial" w:hAnsi="Arial" w:cs="Arial"/>
                <w:sz w:val="22"/>
                <w:szCs w:val="22"/>
              </w:rPr>
            </w:pPr>
            <w:r w:rsidRPr="0021282C">
              <w:rPr>
                <w:rFonts w:ascii="Arial" w:hAnsi="Arial" w:cs="Arial"/>
                <w:b/>
                <w:sz w:val="22"/>
                <w:szCs w:val="22"/>
              </w:rPr>
              <w:t>Reading</w:t>
            </w:r>
            <w:r w:rsidRPr="0021282C">
              <w:rPr>
                <w:rFonts w:ascii="Arial" w:hAnsi="Arial" w:cs="Arial"/>
                <w:sz w:val="22"/>
                <w:szCs w:val="22"/>
              </w:rPr>
              <w:t xml:space="preserve"> </w:t>
            </w:r>
            <w:r w:rsidR="005B7460" w:rsidRPr="0021282C">
              <w:rPr>
                <w:rFonts w:ascii="Arial" w:hAnsi="Arial" w:cs="Arial"/>
                <w:sz w:val="22"/>
                <w:szCs w:val="22"/>
              </w:rPr>
              <w:t>–</w:t>
            </w:r>
            <w:r w:rsidRPr="0021282C">
              <w:rPr>
                <w:rFonts w:ascii="Arial" w:hAnsi="Arial" w:cs="Arial"/>
                <w:sz w:val="22"/>
                <w:szCs w:val="22"/>
              </w:rPr>
              <w:t xml:space="preserve"> </w:t>
            </w:r>
            <w:r w:rsidR="00622BB2" w:rsidRPr="0021282C">
              <w:rPr>
                <w:rFonts w:ascii="Arial" w:hAnsi="Arial" w:cs="Arial"/>
                <w:color w:val="00B050"/>
                <w:sz w:val="22"/>
                <w:szCs w:val="22"/>
              </w:rPr>
              <w:t xml:space="preserve">7% </w:t>
            </w:r>
            <w:r w:rsidR="00622BB2" w:rsidRPr="0021282C">
              <w:rPr>
                <w:rFonts w:ascii="Arial" w:hAnsi="Arial" w:cs="Arial"/>
                <w:sz w:val="22"/>
                <w:szCs w:val="22"/>
              </w:rPr>
              <w:t>(0%)</w:t>
            </w:r>
          </w:p>
          <w:p w14:paraId="2EB131B6" w14:textId="77777777" w:rsidR="005B7460" w:rsidRPr="0021282C" w:rsidRDefault="005B7460" w:rsidP="009C193A">
            <w:pPr>
              <w:pStyle w:val="NormalWeb"/>
              <w:rPr>
                <w:rFonts w:ascii="Arial" w:hAnsi="Arial" w:cs="Arial"/>
                <w:b/>
                <w:sz w:val="22"/>
                <w:szCs w:val="22"/>
              </w:rPr>
            </w:pPr>
            <w:r w:rsidRPr="0021282C">
              <w:rPr>
                <w:rFonts w:ascii="Arial" w:hAnsi="Arial" w:cs="Arial"/>
                <w:b/>
                <w:sz w:val="22"/>
                <w:szCs w:val="22"/>
              </w:rPr>
              <w:t xml:space="preserve">Writing – </w:t>
            </w:r>
            <w:r w:rsidR="00622BB2" w:rsidRPr="0021282C">
              <w:rPr>
                <w:rFonts w:ascii="Arial" w:hAnsi="Arial" w:cs="Arial"/>
                <w:b/>
                <w:color w:val="00B050"/>
                <w:sz w:val="22"/>
                <w:szCs w:val="22"/>
              </w:rPr>
              <w:t xml:space="preserve">7% </w:t>
            </w:r>
            <w:r w:rsidR="00622BB2" w:rsidRPr="0021282C">
              <w:rPr>
                <w:rFonts w:ascii="Arial" w:hAnsi="Arial" w:cs="Arial"/>
                <w:b/>
                <w:sz w:val="22"/>
                <w:szCs w:val="22"/>
              </w:rPr>
              <w:t>(0%)</w:t>
            </w:r>
          </w:p>
          <w:p w14:paraId="5ECCEA69" w14:textId="77777777" w:rsidR="005B7460" w:rsidRPr="0021282C" w:rsidRDefault="005B7460" w:rsidP="009C193A">
            <w:pPr>
              <w:pStyle w:val="NormalWeb"/>
              <w:rPr>
                <w:rFonts w:ascii="Arial" w:hAnsi="Arial" w:cs="Arial"/>
                <w:sz w:val="22"/>
                <w:szCs w:val="22"/>
              </w:rPr>
            </w:pPr>
            <w:r w:rsidRPr="0021282C">
              <w:rPr>
                <w:rFonts w:ascii="Arial" w:hAnsi="Arial" w:cs="Arial"/>
                <w:b/>
                <w:sz w:val="22"/>
                <w:szCs w:val="22"/>
              </w:rPr>
              <w:t>Maths –</w:t>
            </w:r>
            <w:r w:rsidRPr="0021282C">
              <w:rPr>
                <w:rFonts w:ascii="Arial" w:hAnsi="Arial" w:cs="Arial"/>
                <w:sz w:val="22"/>
                <w:szCs w:val="22"/>
              </w:rPr>
              <w:t xml:space="preserve"> </w:t>
            </w:r>
            <w:r w:rsidRPr="0021282C">
              <w:rPr>
                <w:rFonts w:ascii="Arial" w:hAnsi="Arial" w:cs="Arial"/>
                <w:color w:val="00B050"/>
                <w:sz w:val="22"/>
                <w:szCs w:val="22"/>
              </w:rPr>
              <w:t xml:space="preserve">10% </w:t>
            </w:r>
            <w:r w:rsidRPr="0021282C">
              <w:rPr>
                <w:rFonts w:ascii="Arial" w:hAnsi="Arial" w:cs="Arial"/>
                <w:sz w:val="22"/>
                <w:szCs w:val="22"/>
              </w:rPr>
              <w:t>(</w:t>
            </w:r>
            <w:r w:rsidR="009B13B5" w:rsidRPr="0021282C">
              <w:rPr>
                <w:rFonts w:ascii="Arial" w:hAnsi="Arial" w:cs="Arial"/>
                <w:sz w:val="22"/>
                <w:szCs w:val="22"/>
              </w:rPr>
              <w:t>0%)</w:t>
            </w:r>
          </w:p>
        </w:tc>
      </w:tr>
      <w:tr w:rsidR="009B13B5" w:rsidRPr="0021282C" w14:paraId="032F2C4B" w14:textId="77777777" w:rsidTr="009B13B5">
        <w:tc>
          <w:tcPr>
            <w:tcW w:w="4302" w:type="dxa"/>
            <w:shd w:val="clear" w:color="auto" w:fill="FFFFFF" w:themeFill="background1"/>
          </w:tcPr>
          <w:p w14:paraId="7FD5A610"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lastRenderedPageBreak/>
              <w:t xml:space="preserve">Breakfast and after school </w:t>
            </w:r>
            <w:r w:rsidR="009B13B5" w:rsidRPr="0021282C">
              <w:rPr>
                <w:rFonts w:ascii="Arial" w:hAnsi="Arial" w:cs="Arial"/>
                <w:b/>
                <w:sz w:val="22"/>
                <w:szCs w:val="22"/>
              </w:rPr>
              <w:t>clubs -</w:t>
            </w:r>
          </w:p>
          <w:p w14:paraId="4250ABEC" w14:textId="77777777" w:rsidR="005C751D" w:rsidRPr="0021282C" w:rsidRDefault="009B13B5" w:rsidP="00A34C0F">
            <w:pPr>
              <w:pStyle w:val="NormalWeb"/>
              <w:jc w:val="both"/>
              <w:rPr>
                <w:rFonts w:ascii="Arial" w:hAnsi="Arial" w:cs="Arial"/>
                <w:b/>
                <w:sz w:val="22"/>
                <w:szCs w:val="22"/>
              </w:rPr>
            </w:pPr>
            <w:r w:rsidRPr="0021282C">
              <w:rPr>
                <w:rFonts w:ascii="Arial" w:hAnsi="Arial" w:cs="Arial"/>
                <w:sz w:val="22"/>
              </w:rPr>
              <w:t xml:space="preserve">To support attendance of all pupils and decrease the number of Persistent Absentees, especially amongst vulnerable groups. </w:t>
            </w:r>
          </w:p>
        </w:tc>
        <w:tc>
          <w:tcPr>
            <w:tcW w:w="1924" w:type="dxa"/>
            <w:shd w:val="clear" w:color="auto" w:fill="FFFFFF" w:themeFill="background1"/>
          </w:tcPr>
          <w:p w14:paraId="2BE05D2B" w14:textId="77777777" w:rsidR="005C751D" w:rsidRPr="0021282C" w:rsidRDefault="005C751D" w:rsidP="00A34C0F">
            <w:pPr>
              <w:pStyle w:val="NormalWeb"/>
              <w:jc w:val="both"/>
              <w:rPr>
                <w:rFonts w:ascii="Arial" w:hAnsi="Arial" w:cs="Arial"/>
                <w:sz w:val="22"/>
                <w:szCs w:val="22"/>
              </w:rPr>
            </w:pPr>
            <w:r w:rsidRPr="0021282C">
              <w:rPr>
                <w:rFonts w:ascii="Arial" w:hAnsi="Arial" w:cs="Arial"/>
                <w:sz w:val="22"/>
                <w:szCs w:val="22"/>
              </w:rPr>
              <w:t>All year groups</w:t>
            </w:r>
          </w:p>
        </w:tc>
        <w:tc>
          <w:tcPr>
            <w:tcW w:w="1520" w:type="dxa"/>
            <w:gridSpan w:val="2"/>
            <w:shd w:val="clear" w:color="auto" w:fill="FFFFFF" w:themeFill="background1"/>
          </w:tcPr>
          <w:p w14:paraId="59630BB1" w14:textId="77777777" w:rsidR="005C751D" w:rsidRPr="0021282C" w:rsidRDefault="00FC141C" w:rsidP="008D0E29">
            <w:pPr>
              <w:pStyle w:val="NormalWeb"/>
              <w:rPr>
                <w:rFonts w:ascii="Arial" w:hAnsi="Arial" w:cs="Arial"/>
                <w:sz w:val="22"/>
                <w:szCs w:val="22"/>
              </w:rPr>
            </w:pPr>
            <w:r w:rsidRPr="0021282C">
              <w:rPr>
                <w:rFonts w:ascii="Arial" w:hAnsi="Arial" w:cs="Arial"/>
                <w:sz w:val="22"/>
                <w:szCs w:val="22"/>
              </w:rPr>
              <w:t>£</w:t>
            </w:r>
            <w:r w:rsidR="00700C39" w:rsidRPr="0021282C">
              <w:rPr>
                <w:rFonts w:ascii="Arial" w:hAnsi="Arial" w:cs="Arial"/>
                <w:sz w:val="22"/>
                <w:szCs w:val="22"/>
              </w:rPr>
              <w:t>6000</w:t>
            </w:r>
          </w:p>
        </w:tc>
        <w:tc>
          <w:tcPr>
            <w:tcW w:w="1589" w:type="dxa"/>
            <w:shd w:val="clear" w:color="auto" w:fill="FFFFFF" w:themeFill="background1"/>
          </w:tcPr>
          <w:p w14:paraId="47C473AC" w14:textId="77777777" w:rsidR="005C751D" w:rsidRPr="0021282C" w:rsidRDefault="005C751D" w:rsidP="009C193A">
            <w:pPr>
              <w:pStyle w:val="NormalWeb"/>
              <w:rPr>
                <w:rFonts w:ascii="Arial" w:hAnsi="Arial" w:cs="Arial"/>
                <w:sz w:val="22"/>
                <w:szCs w:val="22"/>
              </w:rPr>
            </w:pPr>
            <w:r w:rsidRPr="0021282C">
              <w:rPr>
                <w:rFonts w:ascii="Arial" w:hAnsi="Arial" w:cs="Arial"/>
                <w:sz w:val="22"/>
                <w:szCs w:val="22"/>
              </w:rPr>
              <w:t>Improved attendance for PPG pupils who have difficulty getting to/from school</w:t>
            </w:r>
            <w:r w:rsidR="009B13B5" w:rsidRPr="0021282C">
              <w:rPr>
                <w:rFonts w:ascii="Arial" w:hAnsi="Arial" w:cs="Arial"/>
                <w:sz w:val="22"/>
                <w:szCs w:val="22"/>
              </w:rPr>
              <w:t xml:space="preserve"> and on time.</w:t>
            </w:r>
          </w:p>
        </w:tc>
        <w:tc>
          <w:tcPr>
            <w:tcW w:w="6053" w:type="dxa"/>
            <w:gridSpan w:val="2"/>
            <w:shd w:val="clear" w:color="auto" w:fill="FFFFFF" w:themeFill="background1"/>
          </w:tcPr>
          <w:p w14:paraId="56965650" w14:textId="77777777" w:rsidR="00287C1E" w:rsidRPr="0021282C" w:rsidRDefault="005C751D" w:rsidP="009C193A">
            <w:pPr>
              <w:pStyle w:val="NormalWeb"/>
              <w:rPr>
                <w:rFonts w:ascii="Arial" w:hAnsi="Arial" w:cs="Arial"/>
                <w:sz w:val="22"/>
                <w:szCs w:val="22"/>
              </w:rPr>
            </w:pPr>
            <w:r w:rsidRPr="0021282C">
              <w:rPr>
                <w:rFonts w:ascii="Arial" w:hAnsi="Arial" w:cs="Arial"/>
                <w:sz w:val="22"/>
                <w:szCs w:val="22"/>
              </w:rPr>
              <w:t>Afterschool club launched in</w:t>
            </w:r>
            <w:r w:rsidR="009B13B5" w:rsidRPr="0021282C">
              <w:rPr>
                <w:rFonts w:ascii="Arial" w:hAnsi="Arial" w:cs="Arial"/>
                <w:sz w:val="22"/>
                <w:szCs w:val="22"/>
              </w:rPr>
              <w:t xml:space="preserve"> September to offer</w:t>
            </w:r>
            <w:r w:rsidR="00287C1E" w:rsidRPr="0021282C">
              <w:rPr>
                <w:rFonts w:ascii="Arial" w:hAnsi="Arial" w:cs="Arial"/>
                <w:sz w:val="22"/>
                <w:szCs w:val="22"/>
              </w:rPr>
              <w:t xml:space="preserve"> wraparound care.</w:t>
            </w:r>
          </w:p>
          <w:p w14:paraId="607A2A2E" w14:textId="77777777" w:rsidR="003F3082" w:rsidRPr="0021282C" w:rsidRDefault="003F3082" w:rsidP="009C193A">
            <w:pPr>
              <w:pStyle w:val="NormalWeb"/>
              <w:rPr>
                <w:rFonts w:ascii="Arial" w:hAnsi="Arial" w:cs="Arial"/>
                <w:sz w:val="22"/>
                <w:szCs w:val="22"/>
              </w:rPr>
            </w:pPr>
            <w:r w:rsidRPr="0021282C">
              <w:rPr>
                <w:rFonts w:ascii="Arial" w:hAnsi="Arial" w:cs="Arial"/>
                <w:sz w:val="22"/>
                <w:szCs w:val="22"/>
              </w:rPr>
              <w:t>19 Children are currently signed up for breakfast club</w:t>
            </w:r>
            <w:r w:rsidR="00AC6218" w:rsidRPr="0021282C">
              <w:rPr>
                <w:rFonts w:ascii="Arial" w:hAnsi="Arial" w:cs="Arial"/>
                <w:sz w:val="22"/>
                <w:szCs w:val="22"/>
              </w:rPr>
              <w:t>.</w:t>
            </w:r>
          </w:p>
          <w:p w14:paraId="49B10EDC" w14:textId="77777777" w:rsidR="00AC6218" w:rsidRPr="0021282C" w:rsidRDefault="00AC6218" w:rsidP="009C193A">
            <w:pPr>
              <w:pStyle w:val="NormalWeb"/>
              <w:rPr>
                <w:rFonts w:ascii="Arial" w:hAnsi="Arial" w:cs="Arial"/>
                <w:sz w:val="22"/>
                <w:szCs w:val="22"/>
              </w:rPr>
            </w:pPr>
            <w:r w:rsidRPr="0021282C">
              <w:rPr>
                <w:rFonts w:ascii="Arial" w:hAnsi="Arial" w:cs="Arial"/>
                <w:sz w:val="22"/>
                <w:szCs w:val="22"/>
              </w:rPr>
              <w:t>14 Children are currently signed up for afterschool club.</w:t>
            </w:r>
          </w:p>
          <w:p w14:paraId="2893FA32" w14:textId="77777777" w:rsidR="008C4D01" w:rsidRPr="0021282C" w:rsidRDefault="00287C1E" w:rsidP="009C193A">
            <w:pPr>
              <w:pStyle w:val="NormalWeb"/>
              <w:rPr>
                <w:rFonts w:ascii="Arial" w:hAnsi="Arial" w:cs="Arial"/>
                <w:sz w:val="22"/>
                <w:szCs w:val="22"/>
              </w:rPr>
            </w:pPr>
            <w:r w:rsidRPr="0021282C">
              <w:rPr>
                <w:rFonts w:ascii="Arial" w:hAnsi="Arial" w:cs="Arial"/>
                <w:sz w:val="22"/>
                <w:szCs w:val="22"/>
              </w:rPr>
              <w:t xml:space="preserve">Attendance for PPG is </w:t>
            </w:r>
            <w:r w:rsidR="009B13B5" w:rsidRPr="0021282C">
              <w:rPr>
                <w:rFonts w:ascii="Arial" w:hAnsi="Arial" w:cs="Arial"/>
                <w:sz w:val="22"/>
                <w:szCs w:val="22"/>
              </w:rPr>
              <w:t xml:space="preserve">currently </w:t>
            </w:r>
            <w:r w:rsidRPr="0021282C">
              <w:rPr>
                <w:rFonts w:ascii="Arial" w:hAnsi="Arial" w:cs="Arial"/>
                <w:sz w:val="22"/>
                <w:szCs w:val="22"/>
              </w:rPr>
              <w:t>a</w:t>
            </w:r>
            <w:r w:rsidR="009B13B5" w:rsidRPr="0021282C">
              <w:rPr>
                <w:rFonts w:ascii="Arial" w:hAnsi="Arial" w:cs="Arial"/>
                <w:sz w:val="22"/>
                <w:szCs w:val="22"/>
              </w:rPr>
              <w:t>t</w:t>
            </w:r>
            <w:r w:rsidRPr="0021282C">
              <w:rPr>
                <w:rFonts w:ascii="Arial" w:hAnsi="Arial" w:cs="Arial"/>
                <w:sz w:val="22"/>
                <w:szCs w:val="22"/>
              </w:rPr>
              <w:t xml:space="preserve"> </w:t>
            </w:r>
            <w:r w:rsidRPr="0021282C">
              <w:rPr>
                <w:rFonts w:ascii="Arial" w:hAnsi="Arial" w:cs="Arial"/>
                <w:color w:val="FF0000"/>
                <w:sz w:val="22"/>
                <w:szCs w:val="22"/>
              </w:rPr>
              <w:t xml:space="preserve">94.1% </w:t>
            </w:r>
            <w:r w:rsidRPr="0021282C">
              <w:rPr>
                <w:rFonts w:ascii="Arial" w:hAnsi="Arial" w:cs="Arial"/>
                <w:sz w:val="22"/>
                <w:szCs w:val="22"/>
              </w:rPr>
              <w:t xml:space="preserve">compared to </w:t>
            </w:r>
            <w:r w:rsidR="009B13B5" w:rsidRPr="0021282C">
              <w:rPr>
                <w:rFonts w:ascii="Arial" w:hAnsi="Arial" w:cs="Arial"/>
                <w:sz w:val="22"/>
                <w:szCs w:val="22"/>
              </w:rPr>
              <w:t>non-PPG</w:t>
            </w:r>
            <w:r w:rsidRPr="0021282C">
              <w:rPr>
                <w:rFonts w:ascii="Arial" w:hAnsi="Arial" w:cs="Arial"/>
                <w:sz w:val="22"/>
                <w:szCs w:val="22"/>
              </w:rPr>
              <w:t xml:space="preserve"> at </w:t>
            </w:r>
            <w:r w:rsidRPr="0021282C">
              <w:rPr>
                <w:rFonts w:ascii="Arial" w:hAnsi="Arial" w:cs="Arial"/>
                <w:color w:val="00B050"/>
                <w:sz w:val="22"/>
                <w:szCs w:val="22"/>
              </w:rPr>
              <w:t>95.2%</w:t>
            </w:r>
            <w:r w:rsidR="008C4D01" w:rsidRPr="0021282C">
              <w:rPr>
                <w:rFonts w:ascii="Arial" w:hAnsi="Arial" w:cs="Arial"/>
                <w:color w:val="00B050"/>
                <w:sz w:val="22"/>
                <w:szCs w:val="22"/>
              </w:rPr>
              <w:t xml:space="preserve">. </w:t>
            </w:r>
          </w:p>
          <w:p w14:paraId="4FF215B2" w14:textId="77777777" w:rsidR="00622BB2" w:rsidRPr="0021282C" w:rsidRDefault="00622BB2" w:rsidP="009C193A">
            <w:pPr>
              <w:pStyle w:val="NormalWeb"/>
              <w:rPr>
                <w:rFonts w:ascii="Arial" w:hAnsi="Arial" w:cs="Arial"/>
                <w:color w:val="FF0000"/>
                <w:sz w:val="22"/>
                <w:szCs w:val="22"/>
              </w:rPr>
            </w:pPr>
            <w:r w:rsidRPr="0021282C">
              <w:rPr>
                <w:rFonts w:ascii="Arial" w:hAnsi="Arial" w:cs="Arial"/>
                <w:sz w:val="22"/>
                <w:szCs w:val="22"/>
              </w:rPr>
              <w:t xml:space="preserve">PA 2017/18 = </w:t>
            </w:r>
            <w:r w:rsidRPr="0021282C">
              <w:rPr>
                <w:rFonts w:ascii="Arial" w:hAnsi="Arial" w:cs="Arial"/>
                <w:color w:val="FF0000"/>
                <w:sz w:val="22"/>
                <w:szCs w:val="22"/>
              </w:rPr>
              <w:t>12.7%</w:t>
            </w:r>
          </w:p>
          <w:p w14:paraId="15373D16" w14:textId="77777777" w:rsidR="008C4D01" w:rsidRPr="0021282C" w:rsidRDefault="00622BB2" w:rsidP="009C193A">
            <w:pPr>
              <w:pStyle w:val="NormalWeb"/>
              <w:rPr>
                <w:rFonts w:ascii="Arial" w:hAnsi="Arial" w:cs="Arial"/>
                <w:color w:val="00B050"/>
                <w:sz w:val="22"/>
                <w:szCs w:val="22"/>
              </w:rPr>
            </w:pPr>
            <w:r w:rsidRPr="0021282C">
              <w:rPr>
                <w:rFonts w:ascii="Arial" w:hAnsi="Arial" w:cs="Arial"/>
                <w:sz w:val="22"/>
                <w:szCs w:val="22"/>
              </w:rPr>
              <w:t xml:space="preserve">PA Current = </w:t>
            </w:r>
            <w:r w:rsidRPr="0021282C">
              <w:rPr>
                <w:rFonts w:ascii="Arial" w:hAnsi="Arial" w:cs="Arial"/>
                <w:color w:val="00B050"/>
                <w:sz w:val="22"/>
                <w:szCs w:val="22"/>
              </w:rPr>
              <w:t>8.33%</w:t>
            </w:r>
          </w:p>
        </w:tc>
      </w:tr>
      <w:tr w:rsidR="009B13B5" w:rsidRPr="0021282C" w14:paraId="4A0642AD" w14:textId="77777777" w:rsidTr="009B13B5">
        <w:tc>
          <w:tcPr>
            <w:tcW w:w="4302" w:type="dxa"/>
            <w:shd w:val="clear" w:color="auto" w:fill="FFFFFF" w:themeFill="background1"/>
          </w:tcPr>
          <w:p w14:paraId="43C2EEAC" w14:textId="77777777" w:rsidR="005C751D" w:rsidRPr="0021282C" w:rsidRDefault="005C751D" w:rsidP="00AB5FC6">
            <w:pPr>
              <w:pStyle w:val="NormalWeb"/>
              <w:jc w:val="both"/>
              <w:rPr>
                <w:rFonts w:ascii="Arial" w:hAnsi="Arial" w:cs="Arial"/>
                <w:b/>
                <w:sz w:val="22"/>
                <w:szCs w:val="22"/>
              </w:rPr>
            </w:pPr>
            <w:r w:rsidRPr="0021282C">
              <w:rPr>
                <w:rFonts w:ascii="Arial" w:hAnsi="Arial" w:cs="Arial"/>
                <w:b/>
                <w:sz w:val="22"/>
                <w:szCs w:val="22"/>
              </w:rPr>
              <w:t xml:space="preserve">Enrichment fund </w:t>
            </w:r>
            <w:r w:rsidR="00AB5FC6" w:rsidRPr="0021282C">
              <w:rPr>
                <w:rFonts w:ascii="Arial" w:hAnsi="Arial" w:cs="Arial"/>
                <w:b/>
                <w:sz w:val="22"/>
                <w:szCs w:val="22"/>
              </w:rPr>
              <w:t>–</w:t>
            </w:r>
            <w:r w:rsidRPr="0021282C">
              <w:rPr>
                <w:rFonts w:ascii="Arial" w:hAnsi="Arial" w:cs="Arial"/>
                <w:b/>
                <w:sz w:val="22"/>
                <w:szCs w:val="22"/>
              </w:rPr>
              <w:t xml:space="preserve"> </w:t>
            </w:r>
            <w:r w:rsidR="00AB5FC6" w:rsidRPr="0021282C">
              <w:rPr>
                <w:rFonts w:ascii="Arial" w:hAnsi="Arial" w:cs="Arial"/>
                <w:sz w:val="22"/>
                <w:szCs w:val="20"/>
              </w:rPr>
              <w:t xml:space="preserve">In order that all children can experience trips, visits and workshops to enhance and support their learning and experiences. Real life experiences to support understanding and quality of learning. </w:t>
            </w:r>
          </w:p>
        </w:tc>
        <w:tc>
          <w:tcPr>
            <w:tcW w:w="1924" w:type="dxa"/>
            <w:shd w:val="clear" w:color="auto" w:fill="FFFFFF" w:themeFill="background1"/>
          </w:tcPr>
          <w:p w14:paraId="284B0385" w14:textId="77777777" w:rsidR="005C751D" w:rsidRPr="0021282C" w:rsidRDefault="005C751D" w:rsidP="00A34C0F">
            <w:pPr>
              <w:pStyle w:val="NormalWeb"/>
              <w:jc w:val="both"/>
              <w:rPr>
                <w:rFonts w:ascii="Arial" w:hAnsi="Arial" w:cs="Arial"/>
                <w:sz w:val="22"/>
                <w:szCs w:val="22"/>
              </w:rPr>
            </w:pPr>
            <w:r w:rsidRPr="0021282C">
              <w:rPr>
                <w:rFonts w:ascii="Arial" w:hAnsi="Arial" w:cs="Arial"/>
                <w:sz w:val="22"/>
                <w:szCs w:val="22"/>
              </w:rPr>
              <w:t xml:space="preserve">All PPG </w:t>
            </w:r>
            <w:r w:rsidR="00AB5FC6" w:rsidRPr="0021282C">
              <w:rPr>
                <w:rFonts w:ascii="Arial" w:hAnsi="Arial" w:cs="Arial"/>
                <w:sz w:val="22"/>
                <w:szCs w:val="22"/>
              </w:rPr>
              <w:t>pupils (incl.)</w:t>
            </w:r>
          </w:p>
        </w:tc>
        <w:tc>
          <w:tcPr>
            <w:tcW w:w="1520" w:type="dxa"/>
            <w:gridSpan w:val="2"/>
            <w:shd w:val="clear" w:color="auto" w:fill="FFFFFF" w:themeFill="background1"/>
          </w:tcPr>
          <w:p w14:paraId="60D2D749" w14:textId="77777777" w:rsidR="005C751D" w:rsidRPr="0021282C" w:rsidRDefault="007012E5" w:rsidP="00A34C0F">
            <w:pPr>
              <w:pStyle w:val="NormalWeb"/>
              <w:jc w:val="both"/>
              <w:rPr>
                <w:rFonts w:ascii="Arial" w:hAnsi="Arial" w:cs="Arial"/>
                <w:sz w:val="22"/>
                <w:szCs w:val="22"/>
              </w:rPr>
            </w:pPr>
            <w:r w:rsidRPr="0021282C">
              <w:rPr>
                <w:rFonts w:ascii="Arial" w:hAnsi="Arial" w:cs="Arial"/>
                <w:sz w:val="22"/>
                <w:szCs w:val="22"/>
              </w:rPr>
              <w:t>£15000</w:t>
            </w:r>
          </w:p>
        </w:tc>
        <w:tc>
          <w:tcPr>
            <w:tcW w:w="1589" w:type="dxa"/>
            <w:shd w:val="clear" w:color="auto" w:fill="FFFFFF" w:themeFill="background1"/>
          </w:tcPr>
          <w:p w14:paraId="139A00C9" w14:textId="77777777" w:rsidR="005C751D" w:rsidRPr="0021282C" w:rsidRDefault="005C751D" w:rsidP="009C193A">
            <w:pPr>
              <w:pStyle w:val="NormalWeb"/>
              <w:rPr>
                <w:rFonts w:ascii="Arial" w:hAnsi="Arial" w:cs="Arial"/>
                <w:sz w:val="22"/>
                <w:szCs w:val="22"/>
              </w:rPr>
            </w:pPr>
            <w:r w:rsidRPr="0021282C">
              <w:rPr>
                <w:rFonts w:ascii="Arial" w:hAnsi="Arial" w:cs="Arial"/>
                <w:sz w:val="22"/>
                <w:szCs w:val="22"/>
              </w:rPr>
              <w:t>PPG pupils are able to fully participate in a rich and exciting curriculum alongside their classmates.</w:t>
            </w:r>
          </w:p>
        </w:tc>
        <w:tc>
          <w:tcPr>
            <w:tcW w:w="6053" w:type="dxa"/>
            <w:gridSpan w:val="2"/>
            <w:shd w:val="clear" w:color="auto" w:fill="FFFFFF" w:themeFill="background1"/>
          </w:tcPr>
          <w:p w14:paraId="161CDCC3" w14:textId="77777777" w:rsidR="00AC6218" w:rsidRPr="0021282C" w:rsidRDefault="005C751D" w:rsidP="009C193A">
            <w:pPr>
              <w:pStyle w:val="NormalWeb"/>
              <w:rPr>
                <w:rFonts w:ascii="Arial" w:hAnsi="Arial" w:cs="Arial"/>
                <w:sz w:val="22"/>
                <w:szCs w:val="22"/>
              </w:rPr>
            </w:pPr>
            <w:r w:rsidRPr="0021282C">
              <w:rPr>
                <w:rFonts w:ascii="Arial" w:hAnsi="Arial" w:cs="Arial"/>
                <w:sz w:val="22"/>
                <w:szCs w:val="22"/>
              </w:rPr>
              <w:t xml:space="preserve">Classes have taken part in educational visits and trips to support in </w:t>
            </w:r>
            <w:r w:rsidR="004036FB" w:rsidRPr="0021282C">
              <w:rPr>
                <w:rFonts w:ascii="Arial" w:hAnsi="Arial" w:cs="Arial"/>
                <w:sz w:val="22"/>
                <w:szCs w:val="22"/>
              </w:rPr>
              <w:t>class</w:t>
            </w:r>
            <w:r w:rsidRPr="0021282C">
              <w:rPr>
                <w:rFonts w:ascii="Arial" w:hAnsi="Arial" w:cs="Arial"/>
                <w:sz w:val="22"/>
                <w:szCs w:val="22"/>
              </w:rPr>
              <w:t xml:space="preserve"> learning. These have been attended by all children in the classes, including PPG children.</w:t>
            </w:r>
          </w:p>
          <w:p w14:paraId="6C4DF217" w14:textId="77777777" w:rsidR="00AC6218" w:rsidRPr="0021282C" w:rsidRDefault="00AB5FC6" w:rsidP="009C193A">
            <w:pPr>
              <w:pStyle w:val="NormalWeb"/>
              <w:rPr>
                <w:rFonts w:ascii="Arial" w:hAnsi="Arial" w:cs="Arial"/>
                <w:sz w:val="22"/>
                <w:szCs w:val="22"/>
              </w:rPr>
            </w:pPr>
            <w:r w:rsidRPr="0021282C">
              <w:rPr>
                <w:rFonts w:ascii="Arial" w:hAnsi="Arial" w:cs="Arial"/>
                <w:sz w:val="22"/>
                <w:szCs w:val="22"/>
              </w:rPr>
              <w:t xml:space="preserve">2 PPG children were supported on the Year 6 Residential Trip to France. </w:t>
            </w:r>
          </w:p>
          <w:p w14:paraId="054D409D" w14:textId="77777777" w:rsidR="00AB5FC6" w:rsidRPr="0021282C" w:rsidRDefault="00AB5FC6" w:rsidP="009C193A">
            <w:pPr>
              <w:pStyle w:val="NormalWeb"/>
              <w:rPr>
                <w:rFonts w:ascii="Arial" w:hAnsi="Arial" w:cs="Arial"/>
                <w:sz w:val="22"/>
                <w:szCs w:val="22"/>
              </w:rPr>
            </w:pPr>
            <w:r w:rsidRPr="0021282C">
              <w:rPr>
                <w:rFonts w:ascii="Arial" w:hAnsi="Arial" w:cs="Arial"/>
                <w:sz w:val="22"/>
                <w:szCs w:val="22"/>
              </w:rPr>
              <w:t>Pupil Voice records show that pupil engagement and enjoyment of the curriculum has improved. The number of children taking part in extended home learning increased in</w:t>
            </w:r>
            <w:r w:rsidR="00565812" w:rsidRPr="0021282C">
              <w:rPr>
                <w:rFonts w:ascii="Arial" w:hAnsi="Arial" w:cs="Arial"/>
                <w:sz w:val="22"/>
                <w:szCs w:val="22"/>
              </w:rPr>
              <w:t xml:space="preserve"> </w:t>
            </w:r>
            <w:r w:rsidRPr="0021282C">
              <w:rPr>
                <w:rFonts w:ascii="Arial" w:hAnsi="Arial" w:cs="Arial"/>
                <w:sz w:val="22"/>
                <w:szCs w:val="22"/>
              </w:rPr>
              <w:t>th</w:t>
            </w:r>
            <w:r w:rsidR="00565812" w:rsidRPr="0021282C">
              <w:rPr>
                <w:rFonts w:ascii="Arial" w:hAnsi="Arial" w:cs="Arial"/>
                <w:sz w:val="22"/>
                <w:szCs w:val="22"/>
              </w:rPr>
              <w:t>e</w:t>
            </w:r>
            <w:r w:rsidRPr="0021282C">
              <w:rPr>
                <w:rFonts w:ascii="Arial" w:hAnsi="Arial" w:cs="Arial"/>
                <w:sz w:val="22"/>
                <w:szCs w:val="22"/>
              </w:rPr>
              <w:t xml:space="preserve"> summer by </w:t>
            </w:r>
            <w:r w:rsidR="00565812" w:rsidRPr="0021282C">
              <w:rPr>
                <w:rFonts w:ascii="Arial" w:hAnsi="Arial" w:cs="Arial"/>
                <w:sz w:val="22"/>
                <w:szCs w:val="22"/>
              </w:rPr>
              <w:t xml:space="preserve">31 children compared to last year. </w:t>
            </w:r>
          </w:p>
          <w:p w14:paraId="7FB47C02" w14:textId="77777777" w:rsidR="00565812" w:rsidRPr="0021282C" w:rsidRDefault="00565812" w:rsidP="009C193A">
            <w:pPr>
              <w:pStyle w:val="NormalWeb"/>
              <w:rPr>
                <w:rFonts w:ascii="Arial" w:hAnsi="Arial" w:cs="Arial"/>
                <w:sz w:val="22"/>
                <w:szCs w:val="22"/>
              </w:rPr>
            </w:pPr>
            <w:r w:rsidRPr="0021282C">
              <w:rPr>
                <w:rFonts w:ascii="Arial" w:hAnsi="Arial" w:cs="Arial"/>
                <w:sz w:val="22"/>
                <w:szCs w:val="22"/>
              </w:rPr>
              <w:t xml:space="preserve">Positive behaviour points have increased from last year from </w:t>
            </w:r>
            <w:r w:rsidRPr="0021282C">
              <w:rPr>
                <w:rFonts w:ascii="Arial" w:hAnsi="Arial" w:cs="Arial"/>
                <w:color w:val="FF0000"/>
                <w:sz w:val="22"/>
                <w:szCs w:val="22"/>
              </w:rPr>
              <w:t>10267</w:t>
            </w:r>
            <w:r w:rsidRPr="0021282C">
              <w:rPr>
                <w:rFonts w:ascii="Arial" w:hAnsi="Arial" w:cs="Arial"/>
                <w:sz w:val="22"/>
                <w:szCs w:val="22"/>
              </w:rPr>
              <w:t xml:space="preserve"> to </w:t>
            </w:r>
            <w:r w:rsidRPr="0021282C">
              <w:rPr>
                <w:rFonts w:ascii="Arial" w:hAnsi="Arial" w:cs="Arial"/>
                <w:color w:val="00B050"/>
                <w:sz w:val="22"/>
                <w:szCs w:val="22"/>
              </w:rPr>
              <w:t>18890</w:t>
            </w:r>
            <w:r w:rsidRPr="0021282C">
              <w:rPr>
                <w:rFonts w:ascii="Arial" w:hAnsi="Arial" w:cs="Arial"/>
                <w:sz w:val="22"/>
                <w:szCs w:val="22"/>
              </w:rPr>
              <w:t xml:space="preserve"> (same time period). 100% positive for Creativity and Curiosity. </w:t>
            </w:r>
          </w:p>
        </w:tc>
      </w:tr>
      <w:tr w:rsidR="009B13B5" w:rsidRPr="0021282C" w14:paraId="65227BD0" w14:textId="77777777" w:rsidTr="009B13B5">
        <w:tc>
          <w:tcPr>
            <w:tcW w:w="4302" w:type="dxa"/>
            <w:shd w:val="clear" w:color="auto" w:fill="FFFFFF" w:themeFill="background1"/>
          </w:tcPr>
          <w:p w14:paraId="6D38BAB1" w14:textId="77777777" w:rsidR="005C751D" w:rsidRPr="0021282C" w:rsidRDefault="005C751D" w:rsidP="00A34C0F">
            <w:pPr>
              <w:pStyle w:val="NormalWeb"/>
              <w:jc w:val="both"/>
              <w:rPr>
                <w:rFonts w:ascii="Arial" w:hAnsi="Arial" w:cs="Arial"/>
                <w:b/>
                <w:sz w:val="22"/>
                <w:szCs w:val="22"/>
              </w:rPr>
            </w:pPr>
            <w:r w:rsidRPr="0021282C">
              <w:rPr>
                <w:rFonts w:ascii="Arial" w:hAnsi="Arial" w:cs="Arial"/>
                <w:b/>
                <w:sz w:val="22"/>
                <w:szCs w:val="22"/>
              </w:rPr>
              <w:lastRenderedPageBreak/>
              <w:t xml:space="preserve">Play therapist -  Play therapist to visit the school once a week to </w:t>
            </w:r>
          </w:p>
        </w:tc>
        <w:tc>
          <w:tcPr>
            <w:tcW w:w="1924" w:type="dxa"/>
            <w:shd w:val="clear" w:color="auto" w:fill="FFFFFF" w:themeFill="background1"/>
          </w:tcPr>
          <w:p w14:paraId="345EFBF5" w14:textId="77777777" w:rsidR="005C751D" w:rsidRPr="0021282C" w:rsidRDefault="005C751D" w:rsidP="007012E5">
            <w:pPr>
              <w:pStyle w:val="NormalWeb"/>
              <w:jc w:val="both"/>
              <w:rPr>
                <w:rFonts w:ascii="Arial" w:hAnsi="Arial" w:cs="Arial"/>
                <w:sz w:val="22"/>
                <w:szCs w:val="22"/>
              </w:rPr>
            </w:pPr>
            <w:r w:rsidRPr="0021282C">
              <w:rPr>
                <w:rFonts w:ascii="Arial" w:hAnsi="Arial" w:cs="Arial"/>
                <w:sz w:val="22"/>
                <w:szCs w:val="22"/>
              </w:rPr>
              <w:t xml:space="preserve">Disadvantaged pupils with </w:t>
            </w:r>
            <w:r w:rsidR="007012E5" w:rsidRPr="0021282C">
              <w:rPr>
                <w:rFonts w:ascii="Arial" w:hAnsi="Arial" w:cs="Arial"/>
                <w:sz w:val="22"/>
                <w:szCs w:val="22"/>
              </w:rPr>
              <w:t>SEMH and / or behaviours which require attention.</w:t>
            </w:r>
          </w:p>
        </w:tc>
        <w:tc>
          <w:tcPr>
            <w:tcW w:w="1520" w:type="dxa"/>
            <w:gridSpan w:val="2"/>
            <w:shd w:val="clear" w:color="auto" w:fill="FFFFFF" w:themeFill="background1"/>
          </w:tcPr>
          <w:p w14:paraId="3AF4AFF5" w14:textId="77777777" w:rsidR="005C751D" w:rsidRPr="0021282C" w:rsidRDefault="005C751D" w:rsidP="00A34C0F">
            <w:pPr>
              <w:pStyle w:val="NormalWeb"/>
              <w:jc w:val="both"/>
              <w:rPr>
                <w:rFonts w:ascii="Arial" w:hAnsi="Arial" w:cs="Arial"/>
                <w:sz w:val="22"/>
                <w:szCs w:val="22"/>
              </w:rPr>
            </w:pPr>
            <w:r w:rsidRPr="0021282C">
              <w:rPr>
                <w:rFonts w:ascii="Arial" w:hAnsi="Arial" w:cs="Arial"/>
                <w:sz w:val="22"/>
                <w:szCs w:val="22"/>
              </w:rPr>
              <w:t>£5000</w:t>
            </w:r>
          </w:p>
        </w:tc>
        <w:tc>
          <w:tcPr>
            <w:tcW w:w="1589" w:type="dxa"/>
            <w:shd w:val="clear" w:color="auto" w:fill="FFFFFF" w:themeFill="background1"/>
          </w:tcPr>
          <w:p w14:paraId="580F2E8E" w14:textId="77777777" w:rsidR="005C751D" w:rsidRPr="0021282C" w:rsidRDefault="005C751D" w:rsidP="009C193A">
            <w:pPr>
              <w:pStyle w:val="NormalWeb"/>
              <w:rPr>
                <w:rFonts w:ascii="Arial" w:hAnsi="Arial" w:cs="Arial"/>
                <w:sz w:val="22"/>
                <w:szCs w:val="22"/>
              </w:rPr>
            </w:pPr>
            <w:r w:rsidRPr="0021282C">
              <w:rPr>
                <w:rFonts w:ascii="Arial" w:hAnsi="Arial" w:cs="Arial"/>
                <w:sz w:val="22"/>
                <w:szCs w:val="22"/>
              </w:rPr>
              <w:t xml:space="preserve">Improved behaviour, </w:t>
            </w:r>
            <w:r w:rsidR="007012E5" w:rsidRPr="0021282C">
              <w:rPr>
                <w:rFonts w:ascii="Arial" w:hAnsi="Arial" w:cs="Arial"/>
                <w:sz w:val="22"/>
                <w:szCs w:val="22"/>
              </w:rPr>
              <w:t>self-confidence</w:t>
            </w:r>
            <w:r w:rsidRPr="0021282C">
              <w:rPr>
                <w:rFonts w:ascii="Arial" w:hAnsi="Arial" w:cs="Arial"/>
                <w:sz w:val="22"/>
                <w:szCs w:val="22"/>
              </w:rPr>
              <w:t xml:space="preserve"> and concentration for targeted pupils.</w:t>
            </w:r>
          </w:p>
        </w:tc>
        <w:tc>
          <w:tcPr>
            <w:tcW w:w="6053" w:type="dxa"/>
            <w:gridSpan w:val="2"/>
            <w:shd w:val="clear" w:color="auto" w:fill="FFFFFF" w:themeFill="background1"/>
          </w:tcPr>
          <w:p w14:paraId="5979F4A5" w14:textId="77777777" w:rsidR="005C751D" w:rsidRPr="0021282C" w:rsidRDefault="005C751D" w:rsidP="009C193A">
            <w:pPr>
              <w:pStyle w:val="NormalWeb"/>
              <w:rPr>
                <w:rFonts w:ascii="Arial" w:hAnsi="Arial" w:cs="Arial"/>
                <w:sz w:val="22"/>
                <w:szCs w:val="22"/>
              </w:rPr>
            </w:pPr>
            <w:r w:rsidRPr="0021282C">
              <w:rPr>
                <w:rFonts w:ascii="Arial" w:hAnsi="Arial" w:cs="Arial"/>
                <w:sz w:val="22"/>
                <w:szCs w:val="22"/>
              </w:rPr>
              <w:t xml:space="preserve">Play therapist has worked with </w:t>
            </w:r>
            <w:r w:rsidR="004036FB" w:rsidRPr="0021282C">
              <w:rPr>
                <w:rFonts w:ascii="Arial" w:hAnsi="Arial" w:cs="Arial"/>
                <w:sz w:val="22"/>
                <w:szCs w:val="22"/>
              </w:rPr>
              <w:t>four children throughout the year who have all shown a significant improvement in behaviour.</w:t>
            </w:r>
          </w:p>
          <w:p w14:paraId="36AB4FD5" w14:textId="77777777" w:rsidR="00700C39" w:rsidRPr="0021282C" w:rsidRDefault="006558F3" w:rsidP="009C193A">
            <w:pPr>
              <w:pStyle w:val="NormalWeb"/>
              <w:rPr>
                <w:rFonts w:ascii="Arial" w:hAnsi="Arial" w:cs="Arial"/>
                <w:sz w:val="22"/>
                <w:szCs w:val="22"/>
              </w:rPr>
            </w:pPr>
            <w:r w:rsidRPr="0021282C">
              <w:rPr>
                <w:rFonts w:ascii="Arial" w:hAnsi="Arial" w:cs="Arial"/>
                <w:sz w:val="22"/>
                <w:szCs w:val="22"/>
              </w:rPr>
              <w:t xml:space="preserve">Behaviour trends show a </w:t>
            </w:r>
            <w:r w:rsidRPr="0021282C">
              <w:rPr>
                <w:rFonts w:ascii="Arial" w:hAnsi="Arial" w:cs="Arial"/>
                <w:color w:val="00B050"/>
                <w:sz w:val="22"/>
                <w:szCs w:val="22"/>
              </w:rPr>
              <w:t>78%</w:t>
            </w:r>
            <w:r w:rsidRPr="0021282C">
              <w:rPr>
                <w:rFonts w:ascii="Arial" w:hAnsi="Arial" w:cs="Arial"/>
                <w:sz w:val="22"/>
                <w:szCs w:val="22"/>
              </w:rPr>
              <w:t xml:space="preserve"> increase in positive behaviours amongst the PPG children across the school</w:t>
            </w:r>
            <w:r w:rsidR="00AF5EBD" w:rsidRPr="0021282C">
              <w:rPr>
                <w:rFonts w:ascii="Arial" w:hAnsi="Arial" w:cs="Arial"/>
                <w:sz w:val="22"/>
                <w:szCs w:val="22"/>
              </w:rPr>
              <w:t xml:space="preserve"> (based on last terms data).</w:t>
            </w:r>
          </w:p>
        </w:tc>
      </w:tr>
      <w:tr w:rsidR="00AF5EBD" w:rsidRPr="0021282C" w14:paraId="08075EFF" w14:textId="77777777" w:rsidTr="009B13B5">
        <w:tc>
          <w:tcPr>
            <w:tcW w:w="4302" w:type="dxa"/>
            <w:shd w:val="clear" w:color="auto" w:fill="FFFFFF" w:themeFill="background1"/>
          </w:tcPr>
          <w:p w14:paraId="76F4C7CE" w14:textId="77777777" w:rsidR="00AF5EBD" w:rsidRPr="0021282C" w:rsidRDefault="00AF5EBD" w:rsidP="00A34C0F">
            <w:pPr>
              <w:pStyle w:val="NormalWeb"/>
              <w:jc w:val="both"/>
              <w:rPr>
                <w:rFonts w:ascii="Arial" w:hAnsi="Arial" w:cs="Arial"/>
                <w:sz w:val="22"/>
                <w:szCs w:val="22"/>
              </w:rPr>
            </w:pPr>
            <w:r w:rsidRPr="0021282C">
              <w:rPr>
                <w:rFonts w:ascii="Arial" w:hAnsi="Arial" w:cs="Arial"/>
                <w:b/>
                <w:sz w:val="22"/>
                <w:szCs w:val="22"/>
              </w:rPr>
              <w:t xml:space="preserve">Access to quality books and reading materials – </w:t>
            </w:r>
            <w:r w:rsidRPr="0021282C">
              <w:rPr>
                <w:rFonts w:ascii="Arial" w:hAnsi="Arial" w:cs="Arial"/>
                <w:sz w:val="22"/>
                <w:szCs w:val="22"/>
              </w:rPr>
              <w:t xml:space="preserve">To ensure that all children, especially our vulnerable children, have access to quality texts and reading materials through regular library </w:t>
            </w:r>
            <w:r w:rsidR="00063190" w:rsidRPr="0021282C">
              <w:rPr>
                <w:rFonts w:ascii="Arial" w:hAnsi="Arial" w:cs="Arial"/>
                <w:sz w:val="22"/>
                <w:szCs w:val="22"/>
              </w:rPr>
              <w:t>visits</w:t>
            </w:r>
            <w:r w:rsidRPr="0021282C">
              <w:rPr>
                <w:rFonts w:ascii="Arial" w:hAnsi="Arial" w:cs="Arial"/>
                <w:sz w:val="22"/>
                <w:szCs w:val="22"/>
              </w:rPr>
              <w:t xml:space="preserve"> and </w:t>
            </w:r>
            <w:r w:rsidR="00063190" w:rsidRPr="0021282C">
              <w:rPr>
                <w:rFonts w:ascii="Arial" w:hAnsi="Arial" w:cs="Arial"/>
                <w:sz w:val="22"/>
                <w:szCs w:val="22"/>
              </w:rPr>
              <w:t xml:space="preserve">lending facilities. </w:t>
            </w:r>
          </w:p>
          <w:p w14:paraId="27A22399" w14:textId="77777777" w:rsidR="00063190" w:rsidRPr="0021282C" w:rsidRDefault="00063190" w:rsidP="00A34C0F">
            <w:pPr>
              <w:pStyle w:val="NormalWeb"/>
              <w:jc w:val="both"/>
              <w:rPr>
                <w:rFonts w:ascii="Arial" w:hAnsi="Arial" w:cs="Arial"/>
                <w:sz w:val="22"/>
                <w:szCs w:val="22"/>
              </w:rPr>
            </w:pPr>
          </w:p>
        </w:tc>
        <w:tc>
          <w:tcPr>
            <w:tcW w:w="1924" w:type="dxa"/>
            <w:shd w:val="clear" w:color="auto" w:fill="FFFFFF" w:themeFill="background1"/>
          </w:tcPr>
          <w:p w14:paraId="123C5E81" w14:textId="77777777" w:rsidR="00AF5EBD" w:rsidRPr="0021282C" w:rsidRDefault="00063190" w:rsidP="007012E5">
            <w:pPr>
              <w:pStyle w:val="NormalWeb"/>
              <w:jc w:val="both"/>
              <w:rPr>
                <w:rFonts w:ascii="Arial" w:hAnsi="Arial" w:cs="Arial"/>
                <w:sz w:val="22"/>
                <w:szCs w:val="22"/>
              </w:rPr>
            </w:pPr>
            <w:r w:rsidRPr="0021282C">
              <w:rPr>
                <w:rFonts w:ascii="Arial" w:hAnsi="Arial" w:cs="Arial"/>
                <w:sz w:val="22"/>
                <w:szCs w:val="22"/>
              </w:rPr>
              <w:t>All pupils</w:t>
            </w:r>
          </w:p>
        </w:tc>
        <w:tc>
          <w:tcPr>
            <w:tcW w:w="1520" w:type="dxa"/>
            <w:gridSpan w:val="2"/>
            <w:shd w:val="clear" w:color="auto" w:fill="FFFFFF" w:themeFill="background1"/>
          </w:tcPr>
          <w:p w14:paraId="31023E00" w14:textId="77777777" w:rsidR="00AF5EBD" w:rsidRPr="0021282C" w:rsidRDefault="00063190" w:rsidP="00A34C0F">
            <w:pPr>
              <w:pStyle w:val="NormalWeb"/>
              <w:jc w:val="both"/>
              <w:rPr>
                <w:rFonts w:ascii="Arial" w:hAnsi="Arial" w:cs="Arial"/>
                <w:sz w:val="22"/>
                <w:szCs w:val="22"/>
              </w:rPr>
            </w:pPr>
            <w:r w:rsidRPr="0021282C">
              <w:rPr>
                <w:rFonts w:ascii="Arial" w:hAnsi="Arial" w:cs="Arial"/>
                <w:sz w:val="22"/>
                <w:szCs w:val="22"/>
              </w:rPr>
              <w:t>£2000 – Book purchases</w:t>
            </w:r>
          </w:p>
        </w:tc>
        <w:tc>
          <w:tcPr>
            <w:tcW w:w="1589" w:type="dxa"/>
            <w:shd w:val="clear" w:color="auto" w:fill="FFFFFF" w:themeFill="background1"/>
          </w:tcPr>
          <w:p w14:paraId="3E115640" w14:textId="77777777" w:rsidR="00AF5EBD" w:rsidRPr="0021282C" w:rsidRDefault="00063190" w:rsidP="00063190">
            <w:pPr>
              <w:pStyle w:val="NormalWeb"/>
              <w:rPr>
                <w:rFonts w:ascii="Arial" w:hAnsi="Arial" w:cs="Arial"/>
                <w:sz w:val="22"/>
                <w:szCs w:val="22"/>
              </w:rPr>
            </w:pPr>
            <w:r w:rsidRPr="0021282C">
              <w:rPr>
                <w:rFonts w:ascii="Arial" w:hAnsi="Arial" w:cs="Arial"/>
                <w:sz w:val="22"/>
                <w:szCs w:val="22"/>
              </w:rPr>
              <w:t>Reading progress and attainment increases as well as children’s enjoyment of reading.</w:t>
            </w:r>
          </w:p>
        </w:tc>
        <w:tc>
          <w:tcPr>
            <w:tcW w:w="6053" w:type="dxa"/>
            <w:gridSpan w:val="2"/>
            <w:shd w:val="clear" w:color="auto" w:fill="FFFFFF" w:themeFill="background1"/>
          </w:tcPr>
          <w:p w14:paraId="3A269D55" w14:textId="77777777" w:rsidR="00063190" w:rsidRPr="0021282C" w:rsidRDefault="00063190" w:rsidP="00063190">
            <w:pPr>
              <w:pStyle w:val="NormalWeb"/>
              <w:rPr>
                <w:rFonts w:ascii="Arial" w:hAnsi="Arial" w:cs="Arial"/>
                <w:sz w:val="22"/>
                <w:szCs w:val="22"/>
              </w:rPr>
            </w:pPr>
            <w:r w:rsidRPr="0021282C">
              <w:rPr>
                <w:rFonts w:ascii="Arial" w:hAnsi="Arial" w:cs="Arial"/>
                <w:sz w:val="22"/>
                <w:szCs w:val="22"/>
              </w:rPr>
              <w:t xml:space="preserve">Reading results (summer 1) show that Reading has increased by: </w:t>
            </w:r>
            <w:r w:rsidRPr="0021282C">
              <w:rPr>
                <w:rFonts w:ascii="Arial" w:hAnsi="Arial" w:cs="Arial"/>
                <w:color w:val="00B050"/>
                <w:sz w:val="22"/>
                <w:szCs w:val="22"/>
              </w:rPr>
              <w:t xml:space="preserve">6% </w:t>
            </w:r>
            <w:r w:rsidRPr="0021282C">
              <w:rPr>
                <w:rFonts w:ascii="Arial" w:hAnsi="Arial" w:cs="Arial"/>
                <w:sz w:val="22"/>
                <w:szCs w:val="22"/>
              </w:rPr>
              <w:t>across the school from last year.</w:t>
            </w:r>
          </w:p>
          <w:p w14:paraId="766E95AD" w14:textId="77777777" w:rsidR="00063190" w:rsidRPr="0021282C" w:rsidRDefault="00063190" w:rsidP="00063190">
            <w:pPr>
              <w:pStyle w:val="NormalWeb"/>
              <w:rPr>
                <w:rFonts w:ascii="Arial" w:hAnsi="Arial" w:cs="Arial"/>
                <w:sz w:val="22"/>
                <w:szCs w:val="22"/>
              </w:rPr>
            </w:pPr>
            <w:r w:rsidRPr="0021282C">
              <w:rPr>
                <w:rFonts w:ascii="Arial" w:hAnsi="Arial" w:cs="Arial"/>
                <w:sz w:val="22"/>
                <w:szCs w:val="22"/>
              </w:rPr>
              <w:t>PPG children made the same progress and maintained 60% ARE.</w:t>
            </w:r>
          </w:p>
          <w:p w14:paraId="0B70F8D9" w14:textId="77777777" w:rsidR="00063190" w:rsidRPr="0021282C" w:rsidRDefault="00063190" w:rsidP="00063190">
            <w:pPr>
              <w:pStyle w:val="NormalWeb"/>
              <w:rPr>
                <w:rFonts w:ascii="Arial" w:hAnsi="Arial" w:cs="Arial"/>
                <w:sz w:val="22"/>
                <w:szCs w:val="22"/>
              </w:rPr>
            </w:pPr>
          </w:p>
        </w:tc>
      </w:tr>
      <w:tr w:rsidR="006D5972" w:rsidRPr="0021282C" w14:paraId="44165D71" w14:textId="77777777" w:rsidTr="006D5972">
        <w:trPr>
          <w:trHeight w:val="2132"/>
        </w:trPr>
        <w:tc>
          <w:tcPr>
            <w:tcW w:w="4302" w:type="dxa"/>
            <w:shd w:val="clear" w:color="auto" w:fill="FFFFFF" w:themeFill="background1"/>
          </w:tcPr>
          <w:p w14:paraId="1DD41F07" w14:textId="77777777" w:rsidR="006D5972" w:rsidRPr="0021282C" w:rsidRDefault="006D5972" w:rsidP="006D5972">
            <w:pPr>
              <w:spacing w:before="100" w:beforeAutospacing="1" w:after="100" w:afterAutospacing="1"/>
              <w:rPr>
                <w:rFonts w:ascii="Arial" w:eastAsia="Times New Roman" w:hAnsi="Arial" w:cs="Arial"/>
                <w:szCs w:val="20"/>
                <w:lang w:eastAsia="en-GB"/>
              </w:rPr>
            </w:pPr>
            <w:r w:rsidRPr="0021282C">
              <w:rPr>
                <w:rFonts w:ascii="Arial" w:hAnsi="Arial" w:cs="Arial"/>
                <w:b/>
              </w:rPr>
              <w:t xml:space="preserve">Speech and Language Therapist - </w:t>
            </w:r>
            <w:r w:rsidRPr="0021282C">
              <w:rPr>
                <w:rFonts w:ascii="Arial" w:eastAsia="Times New Roman" w:hAnsi="Arial" w:cs="Arial"/>
                <w:szCs w:val="20"/>
                <w:lang w:eastAsia="en-GB"/>
              </w:rPr>
              <w:t>Assess and support learning of pupils with SLCN.</w:t>
            </w:r>
          </w:p>
          <w:p w14:paraId="6DB70078" w14:textId="77777777" w:rsidR="006D5972" w:rsidRPr="0021282C" w:rsidRDefault="006D5972" w:rsidP="006D5972">
            <w:pPr>
              <w:pStyle w:val="NormalWeb"/>
              <w:jc w:val="both"/>
              <w:rPr>
                <w:rFonts w:ascii="Arial" w:hAnsi="Arial" w:cs="Arial"/>
                <w:b/>
                <w:sz w:val="22"/>
                <w:szCs w:val="22"/>
              </w:rPr>
            </w:pPr>
            <w:r w:rsidRPr="0021282C">
              <w:rPr>
                <w:rFonts w:ascii="Arial" w:hAnsi="Arial" w:cs="Arial"/>
                <w:sz w:val="22"/>
                <w:szCs w:val="20"/>
              </w:rPr>
              <w:t>CPD for TAs to support pupils in class and through targeted intervention as per support plans.</w:t>
            </w:r>
          </w:p>
        </w:tc>
        <w:tc>
          <w:tcPr>
            <w:tcW w:w="1924" w:type="dxa"/>
            <w:shd w:val="clear" w:color="auto" w:fill="FFFFFF" w:themeFill="background1"/>
          </w:tcPr>
          <w:p w14:paraId="2099ECE3" w14:textId="77777777" w:rsidR="006D5972" w:rsidRPr="0021282C" w:rsidRDefault="006D5972" w:rsidP="007012E5">
            <w:pPr>
              <w:pStyle w:val="NormalWeb"/>
              <w:jc w:val="both"/>
              <w:rPr>
                <w:rFonts w:ascii="Arial" w:hAnsi="Arial" w:cs="Arial"/>
                <w:sz w:val="22"/>
                <w:szCs w:val="22"/>
              </w:rPr>
            </w:pPr>
            <w:r w:rsidRPr="0021282C">
              <w:rPr>
                <w:rFonts w:ascii="Arial" w:hAnsi="Arial" w:cs="Arial"/>
                <w:sz w:val="22"/>
                <w:szCs w:val="22"/>
              </w:rPr>
              <w:t xml:space="preserve">All Pupils </w:t>
            </w:r>
          </w:p>
        </w:tc>
        <w:tc>
          <w:tcPr>
            <w:tcW w:w="1520" w:type="dxa"/>
            <w:gridSpan w:val="2"/>
            <w:shd w:val="clear" w:color="auto" w:fill="FFFFFF" w:themeFill="background1"/>
          </w:tcPr>
          <w:p w14:paraId="4C218C84" w14:textId="77777777" w:rsidR="006D5972" w:rsidRPr="0021282C" w:rsidRDefault="006D5972" w:rsidP="00A34C0F">
            <w:pPr>
              <w:pStyle w:val="NormalWeb"/>
              <w:jc w:val="both"/>
              <w:rPr>
                <w:rFonts w:ascii="Arial" w:hAnsi="Arial" w:cs="Arial"/>
                <w:sz w:val="22"/>
                <w:szCs w:val="22"/>
              </w:rPr>
            </w:pPr>
            <w:r w:rsidRPr="0021282C">
              <w:rPr>
                <w:rFonts w:ascii="Arial" w:hAnsi="Arial" w:cs="Arial"/>
                <w:sz w:val="22"/>
                <w:szCs w:val="22"/>
              </w:rPr>
              <w:t>£10,000</w:t>
            </w:r>
          </w:p>
          <w:p w14:paraId="3E188BCE" w14:textId="77777777" w:rsidR="006D5972" w:rsidRPr="0021282C" w:rsidRDefault="006D5972" w:rsidP="00A34C0F">
            <w:pPr>
              <w:pStyle w:val="NormalWeb"/>
              <w:jc w:val="both"/>
              <w:rPr>
                <w:rFonts w:ascii="Arial" w:hAnsi="Arial" w:cs="Arial"/>
                <w:sz w:val="22"/>
                <w:szCs w:val="22"/>
              </w:rPr>
            </w:pPr>
            <w:r w:rsidRPr="0021282C">
              <w:rPr>
                <w:rFonts w:ascii="Arial" w:hAnsi="Arial" w:cs="Arial"/>
                <w:sz w:val="22"/>
                <w:szCs w:val="22"/>
              </w:rPr>
              <w:t>S&amp;LT and Staff Training.</w:t>
            </w:r>
          </w:p>
        </w:tc>
        <w:tc>
          <w:tcPr>
            <w:tcW w:w="1589" w:type="dxa"/>
            <w:shd w:val="clear" w:color="auto" w:fill="FFFFFF" w:themeFill="background1"/>
          </w:tcPr>
          <w:p w14:paraId="4EB82E3C" w14:textId="77777777" w:rsidR="006D5972" w:rsidRPr="0021282C" w:rsidRDefault="006D5972" w:rsidP="00063190">
            <w:pPr>
              <w:pStyle w:val="NormalWeb"/>
              <w:rPr>
                <w:rFonts w:ascii="Arial" w:hAnsi="Arial" w:cs="Arial"/>
                <w:sz w:val="22"/>
                <w:szCs w:val="22"/>
              </w:rPr>
            </w:pPr>
            <w:r w:rsidRPr="0021282C">
              <w:rPr>
                <w:rFonts w:ascii="Arial" w:hAnsi="Arial" w:cs="Arial"/>
                <w:sz w:val="22"/>
                <w:szCs w:val="22"/>
              </w:rPr>
              <w:t>Stronger acquisition of vocabulary in EYFS, increased vocabulary range in KS1 and KS2.</w:t>
            </w:r>
          </w:p>
        </w:tc>
        <w:tc>
          <w:tcPr>
            <w:tcW w:w="6053" w:type="dxa"/>
            <w:gridSpan w:val="2"/>
            <w:shd w:val="clear" w:color="auto" w:fill="FFFFFF" w:themeFill="background1"/>
          </w:tcPr>
          <w:p w14:paraId="0AD289D1" w14:textId="77777777" w:rsidR="006D5972" w:rsidRPr="0021282C" w:rsidRDefault="0021282C" w:rsidP="00063190">
            <w:pPr>
              <w:pStyle w:val="NormalWeb"/>
              <w:rPr>
                <w:rFonts w:ascii="Arial" w:hAnsi="Arial" w:cs="Arial"/>
                <w:sz w:val="22"/>
                <w:szCs w:val="22"/>
              </w:rPr>
            </w:pPr>
            <w:r w:rsidRPr="0021282C">
              <w:rPr>
                <w:rFonts w:ascii="Arial" w:hAnsi="Arial" w:cs="Arial"/>
                <w:sz w:val="22"/>
                <w:szCs w:val="22"/>
              </w:rPr>
              <w:t>S&amp;L therapist has worked with 16 children this year, including making assessments</w:t>
            </w:r>
            <w:r w:rsidRPr="0021282C">
              <w:rPr>
                <w:rFonts w:ascii="Arial" w:hAnsi="Arial" w:cs="Arial"/>
                <w:sz w:val="22"/>
                <w:szCs w:val="22"/>
              </w:rPr>
              <w:t xml:space="preserve"> which have supported EHCP applications. </w:t>
            </w:r>
          </w:p>
          <w:p w14:paraId="49FDDE7B" w14:textId="77777777" w:rsidR="0021282C" w:rsidRPr="0021282C" w:rsidRDefault="0021282C" w:rsidP="00063190">
            <w:pPr>
              <w:pStyle w:val="NormalWeb"/>
              <w:rPr>
                <w:rFonts w:ascii="Arial" w:hAnsi="Arial" w:cs="Arial"/>
                <w:sz w:val="22"/>
                <w:szCs w:val="22"/>
              </w:rPr>
            </w:pPr>
            <w:r w:rsidRPr="0021282C">
              <w:rPr>
                <w:rFonts w:ascii="Arial" w:hAnsi="Arial" w:cs="Arial"/>
                <w:sz w:val="22"/>
                <w:szCs w:val="22"/>
              </w:rPr>
              <w:t>Of the 16 children receiving S&amp;LT, 100% are making good or better progress in Reading and Writing.</w:t>
            </w:r>
          </w:p>
          <w:p w14:paraId="2B4D006F" w14:textId="77777777" w:rsidR="0021282C" w:rsidRPr="0021282C" w:rsidRDefault="0021282C" w:rsidP="00063190">
            <w:pPr>
              <w:pStyle w:val="NormalWeb"/>
              <w:rPr>
                <w:rFonts w:ascii="Arial" w:hAnsi="Arial" w:cs="Arial"/>
                <w:sz w:val="22"/>
                <w:szCs w:val="22"/>
              </w:rPr>
            </w:pPr>
            <w:r w:rsidRPr="0021282C">
              <w:rPr>
                <w:rFonts w:ascii="Arial" w:hAnsi="Arial" w:cs="Arial"/>
                <w:sz w:val="22"/>
                <w:szCs w:val="22"/>
              </w:rPr>
              <w:t>All support staff are trained and confident to carry out quality S&amp;L interventions.</w:t>
            </w:r>
          </w:p>
        </w:tc>
      </w:tr>
      <w:tr w:rsidR="006D5972" w:rsidRPr="0021282C" w14:paraId="77FE6060" w14:textId="77777777" w:rsidTr="009B13B5">
        <w:tc>
          <w:tcPr>
            <w:tcW w:w="4302" w:type="dxa"/>
            <w:shd w:val="clear" w:color="auto" w:fill="FFFFFF" w:themeFill="background1"/>
          </w:tcPr>
          <w:p w14:paraId="290B9DF4" w14:textId="77777777" w:rsidR="006D5972" w:rsidRPr="0021282C" w:rsidRDefault="006D5972" w:rsidP="006D5972">
            <w:pPr>
              <w:spacing w:before="100" w:beforeAutospacing="1" w:after="100" w:afterAutospacing="1"/>
              <w:rPr>
                <w:rFonts w:ascii="Arial" w:hAnsi="Arial" w:cs="Arial"/>
                <w:b/>
              </w:rPr>
            </w:pPr>
            <w:r w:rsidRPr="0021282C">
              <w:rPr>
                <w:rFonts w:ascii="Arial" w:eastAsia="Times New Roman" w:hAnsi="Arial" w:cs="Arial"/>
                <w:szCs w:val="20"/>
                <w:lang w:eastAsia="en-GB"/>
              </w:rPr>
              <w:t>Contribution to cost of Teaching Assistant support in classes and delivering interventions</w:t>
            </w:r>
          </w:p>
        </w:tc>
        <w:tc>
          <w:tcPr>
            <w:tcW w:w="1924" w:type="dxa"/>
            <w:shd w:val="clear" w:color="auto" w:fill="FFFFFF" w:themeFill="background1"/>
          </w:tcPr>
          <w:p w14:paraId="3DB774AE" w14:textId="77777777" w:rsidR="006D5972" w:rsidRPr="0021282C" w:rsidRDefault="006D5972" w:rsidP="007012E5">
            <w:pPr>
              <w:pStyle w:val="NormalWeb"/>
              <w:jc w:val="both"/>
              <w:rPr>
                <w:rFonts w:ascii="Arial" w:hAnsi="Arial" w:cs="Arial"/>
                <w:sz w:val="22"/>
                <w:szCs w:val="22"/>
              </w:rPr>
            </w:pPr>
            <w:r w:rsidRPr="0021282C">
              <w:rPr>
                <w:rFonts w:ascii="Arial" w:hAnsi="Arial" w:cs="Arial"/>
                <w:sz w:val="22"/>
                <w:szCs w:val="22"/>
              </w:rPr>
              <w:t>All Pupils</w:t>
            </w:r>
          </w:p>
        </w:tc>
        <w:tc>
          <w:tcPr>
            <w:tcW w:w="1520" w:type="dxa"/>
            <w:gridSpan w:val="2"/>
            <w:shd w:val="clear" w:color="auto" w:fill="FFFFFF" w:themeFill="background1"/>
          </w:tcPr>
          <w:p w14:paraId="42040549" w14:textId="77777777" w:rsidR="006D5972" w:rsidRPr="0021282C" w:rsidRDefault="006D5972" w:rsidP="00A34C0F">
            <w:pPr>
              <w:pStyle w:val="NormalWeb"/>
              <w:jc w:val="both"/>
              <w:rPr>
                <w:rFonts w:ascii="Arial" w:hAnsi="Arial" w:cs="Arial"/>
                <w:sz w:val="22"/>
                <w:szCs w:val="22"/>
              </w:rPr>
            </w:pPr>
            <w:r w:rsidRPr="0021282C">
              <w:rPr>
                <w:rFonts w:ascii="Arial" w:hAnsi="Arial" w:cs="Arial"/>
                <w:sz w:val="22"/>
                <w:szCs w:val="22"/>
              </w:rPr>
              <w:t>£20,000</w:t>
            </w:r>
          </w:p>
        </w:tc>
        <w:tc>
          <w:tcPr>
            <w:tcW w:w="1589" w:type="dxa"/>
            <w:shd w:val="clear" w:color="auto" w:fill="FFFFFF" w:themeFill="background1"/>
          </w:tcPr>
          <w:p w14:paraId="2F4BA5B3" w14:textId="77777777" w:rsidR="006D5972" w:rsidRPr="0021282C" w:rsidRDefault="006D5972" w:rsidP="00063190">
            <w:pPr>
              <w:pStyle w:val="NormalWeb"/>
              <w:rPr>
                <w:rFonts w:ascii="Arial" w:hAnsi="Arial" w:cs="Arial"/>
                <w:sz w:val="22"/>
                <w:szCs w:val="22"/>
              </w:rPr>
            </w:pPr>
            <w:r w:rsidRPr="0021282C">
              <w:rPr>
                <w:rFonts w:ascii="Arial" w:hAnsi="Arial" w:cs="Arial"/>
                <w:sz w:val="22"/>
                <w:szCs w:val="22"/>
              </w:rPr>
              <w:t>All groups making good or better progress. PPG gap closing.</w:t>
            </w:r>
          </w:p>
        </w:tc>
        <w:tc>
          <w:tcPr>
            <w:tcW w:w="6053" w:type="dxa"/>
            <w:gridSpan w:val="2"/>
            <w:shd w:val="clear" w:color="auto" w:fill="FFFFFF" w:themeFill="background1"/>
          </w:tcPr>
          <w:p w14:paraId="04209840" w14:textId="77777777" w:rsidR="006D5972" w:rsidRPr="0021282C" w:rsidRDefault="006D5972" w:rsidP="00063190">
            <w:pPr>
              <w:pStyle w:val="NormalWeb"/>
              <w:rPr>
                <w:rFonts w:ascii="Arial" w:hAnsi="Arial" w:cs="Arial"/>
                <w:sz w:val="22"/>
                <w:szCs w:val="22"/>
              </w:rPr>
            </w:pPr>
            <w:r w:rsidRPr="0021282C">
              <w:rPr>
                <w:rFonts w:ascii="Arial" w:hAnsi="Arial" w:cs="Arial"/>
                <w:sz w:val="22"/>
                <w:szCs w:val="22"/>
              </w:rPr>
              <w:t>Data shows that the gap between PPG children and their peers closes by the end of KS2.</w:t>
            </w:r>
          </w:p>
          <w:p w14:paraId="717D8904" w14:textId="77777777" w:rsidR="006D5972" w:rsidRPr="0021282C" w:rsidRDefault="006D5972" w:rsidP="00063190">
            <w:pPr>
              <w:pStyle w:val="NormalWeb"/>
              <w:rPr>
                <w:rFonts w:ascii="Arial" w:hAnsi="Arial" w:cs="Arial"/>
                <w:sz w:val="22"/>
                <w:szCs w:val="22"/>
              </w:rPr>
            </w:pPr>
          </w:p>
        </w:tc>
      </w:tr>
      <w:tr w:rsidR="0021282C" w:rsidRPr="0021282C" w14:paraId="4D29C0C9" w14:textId="77777777" w:rsidTr="009B13B5">
        <w:tc>
          <w:tcPr>
            <w:tcW w:w="4302" w:type="dxa"/>
            <w:shd w:val="clear" w:color="auto" w:fill="FFFFFF" w:themeFill="background1"/>
          </w:tcPr>
          <w:p w14:paraId="74C441E0" w14:textId="77777777" w:rsidR="0021282C" w:rsidRPr="0021282C" w:rsidRDefault="0021282C" w:rsidP="006D5972">
            <w:pPr>
              <w:spacing w:before="100" w:beforeAutospacing="1" w:after="100" w:afterAutospacing="1"/>
              <w:rPr>
                <w:rFonts w:ascii="Arial" w:eastAsia="Times New Roman" w:hAnsi="Arial" w:cs="Arial"/>
                <w:szCs w:val="20"/>
                <w:lang w:eastAsia="en-GB"/>
              </w:rPr>
            </w:pPr>
            <w:r w:rsidRPr="0021282C">
              <w:rPr>
                <w:rFonts w:ascii="Arial" w:eastAsia="Times New Roman" w:hAnsi="Arial" w:cs="Arial"/>
                <w:b/>
                <w:szCs w:val="20"/>
                <w:lang w:eastAsia="en-GB"/>
              </w:rPr>
              <w:t xml:space="preserve">Breakfast Boosters – </w:t>
            </w:r>
            <w:r w:rsidRPr="0021282C">
              <w:rPr>
                <w:rFonts w:ascii="Arial" w:eastAsia="Times New Roman" w:hAnsi="Arial" w:cs="Arial"/>
                <w:szCs w:val="20"/>
                <w:lang w:eastAsia="en-GB"/>
              </w:rPr>
              <w:t>Booster groups at KS1 and KS2 to support PPG children and those working below ARE catch up and close the gap.</w:t>
            </w:r>
          </w:p>
        </w:tc>
        <w:tc>
          <w:tcPr>
            <w:tcW w:w="1924" w:type="dxa"/>
            <w:shd w:val="clear" w:color="auto" w:fill="FFFFFF" w:themeFill="background1"/>
          </w:tcPr>
          <w:p w14:paraId="28202A15" w14:textId="77777777" w:rsidR="0021282C" w:rsidRPr="0021282C" w:rsidRDefault="0021282C" w:rsidP="007012E5">
            <w:pPr>
              <w:pStyle w:val="NormalWeb"/>
              <w:jc w:val="both"/>
              <w:rPr>
                <w:rFonts w:ascii="Arial" w:hAnsi="Arial" w:cs="Arial"/>
                <w:sz w:val="22"/>
                <w:szCs w:val="22"/>
              </w:rPr>
            </w:pPr>
            <w:r w:rsidRPr="0021282C">
              <w:rPr>
                <w:rFonts w:ascii="Arial" w:hAnsi="Arial" w:cs="Arial"/>
                <w:sz w:val="22"/>
                <w:szCs w:val="22"/>
              </w:rPr>
              <w:t>Targeted Pupils (incl. PPG children)</w:t>
            </w:r>
          </w:p>
        </w:tc>
        <w:tc>
          <w:tcPr>
            <w:tcW w:w="1520" w:type="dxa"/>
            <w:gridSpan w:val="2"/>
            <w:shd w:val="clear" w:color="auto" w:fill="FFFFFF" w:themeFill="background1"/>
          </w:tcPr>
          <w:p w14:paraId="74FB3D45" w14:textId="77777777" w:rsidR="0021282C" w:rsidRPr="0021282C" w:rsidRDefault="0021282C" w:rsidP="00A34C0F">
            <w:pPr>
              <w:pStyle w:val="NormalWeb"/>
              <w:jc w:val="both"/>
              <w:rPr>
                <w:rFonts w:ascii="Arial" w:hAnsi="Arial" w:cs="Arial"/>
                <w:sz w:val="22"/>
                <w:szCs w:val="22"/>
              </w:rPr>
            </w:pPr>
            <w:r w:rsidRPr="0021282C">
              <w:rPr>
                <w:rFonts w:ascii="Arial" w:hAnsi="Arial" w:cs="Arial"/>
                <w:sz w:val="22"/>
                <w:szCs w:val="22"/>
              </w:rPr>
              <w:t>£1600</w:t>
            </w:r>
          </w:p>
        </w:tc>
        <w:tc>
          <w:tcPr>
            <w:tcW w:w="1589" w:type="dxa"/>
            <w:shd w:val="clear" w:color="auto" w:fill="FFFFFF" w:themeFill="background1"/>
          </w:tcPr>
          <w:p w14:paraId="656A7182" w14:textId="77777777" w:rsidR="0021282C" w:rsidRPr="0021282C" w:rsidRDefault="0021282C" w:rsidP="00063190">
            <w:pPr>
              <w:pStyle w:val="NormalWeb"/>
              <w:rPr>
                <w:rFonts w:ascii="Arial" w:hAnsi="Arial" w:cs="Arial"/>
                <w:sz w:val="22"/>
                <w:szCs w:val="22"/>
              </w:rPr>
            </w:pPr>
            <w:r w:rsidRPr="0021282C">
              <w:rPr>
                <w:rFonts w:ascii="Arial" w:hAnsi="Arial" w:cs="Arial"/>
                <w:sz w:val="22"/>
                <w:szCs w:val="22"/>
              </w:rPr>
              <w:t>Close the gap between PPG children and their peers at Year 2 and 6.</w:t>
            </w:r>
          </w:p>
        </w:tc>
        <w:tc>
          <w:tcPr>
            <w:tcW w:w="6053" w:type="dxa"/>
            <w:gridSpan w:val="2"/>
            <w:shd w:val="clear" w:color="auto" w:fill="FFFFFF" w:themeFill="background1"/>
          </w:tcPr>
          <w:p w14:paraId="3F91625E" w14:textId="77777777" w:rsidR="0021282C" w:rsidRPr="0021282C" w:rsidRDefault="0021282C" w:rsidP="00063190">
            <w:pPr>
              <w:pStyle w:val="NormalWeb"/>
              <w:rPr>
                <w:rFonts w:ascii="Arial" w:hAnsi="Arial" w:cs="Arial"/>
                <w:sz w:val="22"/>
                <w:szCs w:val="22"/>
              </w:rPr>
            </w:pPr>
            <w:r w:rsidRPr="0021282C">
              <w:rPr>
                <w:rFonts w:ascii="Arial" w:hAnsi="Arial" w:cs="Arial"/>
                <w:sz w:val="22"/>
                <w:szCs w:val="22"/>
              </w:rPr>
              <w:t xml:space="preserve">KS1 – </w:t>
            </w:r>
            <w:r w:rsidRPr="0021282C">
              <w:rPr>
                <w:rFonts w:ascii="Arial" w:hAnsi="Arial" w:cs="Arial"/>
                <w:color w:val="00B050"/>
                <w:sz w:val="22"/>
                <w:szCs w:val="22"/>
              </w:rPr>
              <w:t>100%</w:t>
            </w:r>
            <w:r w:rsidRPr="0021282C">
              <w:rPr>
                <w:rFonts w:ascii="Arial" w:hAnsi="Arial" w:cs="Arial"/>
                <w:sz w:val="22"/>
                <w:szCs w:val="22"/>
              </w:rPr>
              <w:t xml:space="preserve"> of children who attended a booster group have met ARE.</w:t>
            </w:r>
          </w:p>
          <w:p w14:paraId="47777755" w14:textId="77777777" w:rsidR="0021282C" w:rsidRPr="0021282C" w:rsidRDefault="0021282C" w:rsidP="00063190">
            <w:pPr>
              <w:pStyle w:val="NormalWeb"/>
              <w:rPr>
                <w:rFonts w:ascii="Arial" w:hAnsi="Arial" w:cs="Arial"/>
                <w:sz w:val="22"/>
                <w:szCs w:val="22"/>
              </w:rPr>
            </w:pPr>
            <w:r w:rsidRPr="0021282C">
              <w:rPr>
                <w:rFonts w:ascii="Arial" w:hAnsi="Arial" w:cs="Arial"/>
                <w:sz w:val="22"/>
                <w:szCs w:val="22"/>
              </w:rPr>
              <w:t xml:space="preserve">KS2 – </w:t>
            </w:r>
            <w:r w:rsidRPr="0021282C">
              <w:rPr>
                <w:rFonts w:ascii="Arial" w:hAnsi="Arial" w:cs="Arial"/>
                <w:color w:val="00B050"/>
                <w:sz w:val="22"/>
                <w:szCs w:val="22"/>
              </w:rPr>
              <w:t xml:space="preserve">75% </w:t>
            </w:r>
            <w:r w:rsidRPr="0021282C">
              <w:rPr>
                <w:rFonts w:ascii="Arial" w:hAnsi="Arial" w:cs="Arial"/>
                <w:sz w:val="22"/>
                <w:szCs w:val="22"/>
              </w:rPr>
              <w:t>of children who attended the booster groups have met ARE.</w:t>
            </w:r>
          </w:p>
        </w:tc>
      </w:tr>
    </w:tbl>
    <w:p w14:paraId="55D5AEBE" w14:textId="77777777" w:rsidR="0021282C" w:rsidRPr="0021282C" w:rsidRDefault="0021282C" w:rsidP="0021282C">
      <w:pPr>
        <w:rPr>
          <w:rFonts w:ascii="Arial" w:hAnsi="Arial" w:cs="Arial"/>
          <w:b/>
          <w:i/>
          <w:sz w:val="20"/>
          <w:szCs w:val="20"/>
        </w:rPr>
      </w:pPr>
    </w:p>
    <w:p w14:paraId="019D930F" w14:textId="77777777" w:rsidR="0075630C" w:rsidRPr="0021282C" w:rsidRDefault="009C193A" w:rsidP="0021282C">
      <w:pPr>
        <w:jc w:val="center"/>
        <w:rPr>
          <w:rFonts w:ascii="Arial" w:hAnsi="Arial" w:cs="Arial"/>
          <w:b/>
          <w:i/>
          <w:sz w:val="20"/>
          <w:szCs w:val="20"/>
        </w:rPr>
      </w:pPr>
      <w:r w:rsidRPr="0021282C">
        <w:rPr>
          <w:rFonts w:ascii="Arial" w:hAnsi="Arial" w:cs="Arial"/>
          <w:b/>
          <w:i/>
          <w:sz w:val="20"/>
          <w:szCs w:val="20"/>
        </w:rPr>
        <w:t>Please note that funding beyond that indicated will also be used t</w:t>
      </w:r>
      <w:r w:rsidR="0021282C" w:rsidRPr="0021282C">
        <w:rPr>
          <w:rFonts w:ascii="Arial" w:hAnsi="Arial" w:cs="Arial"/>
          <w:b/>
          <w:i/>
          <w:sz w:val="20"/>
          <w:szCs w:val="20"/>
        </w:rPr>
        <w:t>o support these planned actions.</w:t>
      </w:r>
    </w:p>
    <w:p w14:paraId="151F465F" w14:textId="77777777" w:rsidR="001A6383" w:rsidRPr="0021282C" w:rsidRDefault="001A6383" w:rsidP="0021282C">
      <w:pPr>
        <w:rPr>
          <w:rFonts w:ascii="Arial" w:hAnsi="Arial" w:cs="Arial"/>
          <w:b/>
          <w:i/>
          <w:sz w:val="20"/>
          <w:szCs w:val="20"/>
        </w:rPr>
      </w:pPr>
    </w:p>
    <w:sectPr w:rsidR="001A6383" w:rsidRPr="0021282C" w:rsidSect="00AD32F9">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C02F0"/>
    <w:multiLevelType w:val="hybridMultilevel"/>
    <w:tmpl w:val="759C6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8621F"/>
    <w:multiLevelType w:val="hybridMultilevel"/>
    <w:tmpl w:val="676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F1425D"/>
    <w:multiLevelType w:val="hybridMultilevel"/>
    <w:tmpl w:val="5BE4C28E"/>
    <w:lvl w:ilvl="0" w:tplc="E6ACF332">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90"/>
    <w:rsid w:val="00003C0D"/>
    <w:rsid w:val="000079AC"/>
    <w:rsid w:val="00050660"/>
    <w:rsid w:val="00063190"/>
    <w:rsid w:val="00071F08"/>
    <w:rsid w:val="000C1415"/>
    <w:rsid w:val="000F07DB"/>
    <w:rsid w:val="00115B56"/>
    <w:rsid w:val="00123B73"/>
    <w:rsid w:val="001353E9"/>
    <w:rsid w:val="00182C2F"/>
    <w:rsid w:val="001A6383"/>
    <w:rsid w:val="001C0F6B"/>
    <w:rsid w:val="001E3C04"/>
    <w:rsid w:val="0021282C"/>
    <w:rsid w:val="00244597"/>
    <w:rsid w:val="00247139"/>
    <w:rsid w:val="002513BB"/>
    <w:rsid w:val="00287C1E"/>
    <w:rsid w:val="002908AC"/>
    <w:rsid w:val="002B29C8"/>
    <w:rsid w:val="002C43B2"/>
    <w:rsid w:val="002D20CC"/>
    <w:rsid w:val="00307068"/>
    <w:rsid w:val="00315B37"/>
    <w:rsid w:val="003566D4"/>
    <w:rsid w:val="00372F71"/>
    <w:rsid w:val="0039700E"/>
    <w:rsid w:val="003A1507"/>
    <w:rsid w:val="003B1FFA"/>
    <w:rsid w:val="003F3082"/>
    <w:rsid w:val="004036FB"/>
    <w:rsid w:val="00403D55"/>
    <w:rsid w:val="00424A69"/>
    <w:rsid w:val="004507EA"/>
    <w:rsid w:val="00461823"/>
    <w:rsid w:val="0046374C"/>
    <w:rsid w:val="004C63CB"/>
    <w:rsid w:val="00505659"/>
    <w:rsid w:val="005468AB"/>
    <w:rsid w:val="005600CA"/>
    <w:rsid w:val="00565812"/>
    <w:rsid w:val="00580B9D"/>
    <w:rsid w:val="005A58D7"/>
    <w:rsid w:val="005B7460"/>
    <w:rsid w:val="005C2828"/>
    <w:rsid w:val="005C751D"/>
    <w:rsid w:val="005D29A3"/>
    <w:rsid w:val="00622BB2"/>
    <w:rsid w:val="006558F3"/>
    <w:rsid w:val="006D5972"/>
    <w:rsid w:val="006F43A7"/>
    <w:rsid w:val="00700C39"/>
    <w:rsid w:val="007012E5"/>
    <w:rsid w:val="00730646"/>
    <w:rsid w:val="0075630C"/>
    <w:rsid w:val="00761AA3"/>
    <w:rsid w:val="00763C90"/>
    <w:rsid w:val="007C05BE"/>
    <w:rsid w:val="007D2922"/>
    <w:rsid w:val="007E66E8"/>
    <w:rsid w:val="008426ED"/>
    <w:rsid w:val="0088240F"/>
    <w:rsid w:val="008B57D2"/>
    <w:rsid w:val="008C4D01"/>
    <w:rsid w:val="008D0E29"/>
    <w:rsid w:val="008E31C6"/>
    <w:rsid w:val="008F4284"/>
    <w:rsid w:val="0092369B"/>
    <w:rsid w:val="00925DB2"/>
    <w:rsid w:val="00930AEF"/>
    <w:rsid w:val="00946DB8"/>
    <w:rsid w:val="00975730"/>
    <w:rsid w:val="009A0507"/>
    <w:rsid w:val="009B13B5"/>
    <w:rsid w:val="009B676D"/>
    <w:rsid w:val="009C193A"/>
    <w:rsid w:val="009C3911"/>
    <w:rsid w:val="009E1202"/>
    <w:rsid w:val="009F635D"/>
    <w:rsid w:val="00A23330"/>
    <w:rsid w:val="00A34C0F"/>
    <w:rsid w:val="00A43960"/>
    <w:rsid w:val="00A83FAB"/>
    <w:rsid w:val="00A87B01"/>
    <w:rsid w:val="00AB5FC6"/>
    <w:rsid w:val="00AC6218"/>
    <w:rsid w:val="00AD32F9"/>
    <w:rsid w:val="00AE19D7"/>
    <w:rsid w:val="00AE3C9A"/>
    <w:rsid w:val="00AF4BA6"/>
    <w:rsid w:val="00AF5EBD"/>
    <w:rsid w:val="00AF7BF0"/>
    <w:rsid w:val="00B2229B"/>
    <w:rsid w:val="00B45A2A"/>
    <w:rsid w:val="00C27238"/>
    <w:rsid w:val="00C62987"/>
    <w:rsid w:val="00C91506"/>
    <w:rsid w:val="00CB560B"/>
    <w:rsid w:val="00CF0C57"/>
    <w:rsid w:val="00CF5AA2"/>
    <w:rsid w:val="00D51192"/>
    <w:rsid w:val="00DB09C8"/>
    <w:rsid w:val="00DC4192"/>
    <w:rsid w:val="00E309E1"/>
    <w:rsid w:val="00E336E8"/>
    <w:rsid w:val="00E37BF3"/>
    <w:rsid w:val="00E711FE"/>
    <w:rsid w:val="00E778C7"/>
    <w:rsid w:val="00E81CE2"/>
    <w:rsid w:val="00E875C5"/>
    <w:rsid w:val="00E876FF"/>
    <w:rsid w:val="00E979CE"/>
    <w:rsid w:val="00EB6032"/>
    <w:rsid w:val="00EC06EA"/>
    <w:rsid w:val="00EC54E9"/>
    <w:rsid w:val="00EE501E"/>
    <w:rsid w:val="00F604ED"/>
    <w:rsid w:val="00FC141C"/>
    <w:rsid w:val="00FC6E97"/>
    <w:rsid w:val="00FF434F"/>
    <w:rsid w:val="00FF77D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3093"/>
  <w15:docId w15:val="{74986BA5-EBBC-4BF9-A94B-63480FAA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3C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3C90"/>
    <w:rPr>
      <w:b/>
      <w:bCs/>
    </w:rPr>
  </w:style>
  <w:style w:type="paragraph" w:styleId="ListParagraph">
    <w:name w:val="List Paragraph"/>
    <w:basedOn w:val="Normal"/>
    <w:uiPriority w:val="34"/>
    <w:qFormat/>
    <w:rsid w:val="00E37BF3"/>
    <w:pPr>
      <w:ind w:left="720"/>
      <w:contextualSpacing/>
    </w:pPr>
  </w:style>
  <w:style w:type="paragraph" w:styleId="BalloonText">
    <w:name w:val="Balloon Text"/>
    <w:basedOn w:val="Normal"/>
    <w:link w:val="BalloonTextChar"/>
    <w:uiPriority w:val="99"/>
    <w:semiHidden/>
    <w:unhideWhenUsed/>
    <w:rsid w:val="00AF4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A6"/>
    <w:rPr>
      <w:rFonts w:ascii="Segoe UI" w:hAnsi="Segoe UI" w:cs="Segoe UI"/>
      <w:sz w:val="18"/>
      <w:szCs w:val="18"/>
    </w:rPr>
  </w:style>
  <w:style w:type="table" w:styleId="TableGrid">
    <w:name w:val="Table Grid"/>
    <w:basedOn w:val="TableNormal"/>
    <w:uiPriority w:val="59"/>
    <w:rsid w:val="00756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97892">
      <w:bodyDiv w:val="1"/>
      <w:marLeft w:val="0"/>
      <w:marRight w:val="0"/>
      <w:marTop w:val="0"/>
      <w:marBottom w:val="0"/>
      <w:divBdr>
        <w:top w:val="none" w:sz="0" w:space="0" w:color="auto"/>
        <w:left w:val="none" w:sz="0" w:space="0" w:color="auto"/>
        <w:bottom w:val="none" w:sz="0" w:space="0" w:color="auto"/>
        <w:right w:val="none" w:sz="0" w:space="0" w:color="auto"/>
      </w:divBdr>
      <w:divsChild>
        <w:div w:id="336735500">
          <w:marLeft w:val="0"/>
          <w:marRight w:val="0"/>
          <w:marTop w:val="0"/>
          <w:marBottom w:val="0"/>
          <w:divBdr>
            <w:top w:val="none" w:sz="0" w:space="0" w:color="auto"/>
            <w:left w:val="none" w:sz="0" w:space="0" w:color="auto"/>
            <w:bottom w:val="none" w:sz="0" w:space="0" w:color="auto"/>
            <w:right w:val="none" w:sz="0" w:space="0" w:color="auto"/>
          </w:divBdr>
          <w:divsChild>
            <w:div w:id="454253371">
              <w:marLeft w:val="0"/>
              <w:marRight w:val="0"/>
              <w:marTop w:val="0"/>
              <w:marBottom w:val="0"/>
              <w:divBdr>
                <w:top w:val="none" w:sz="0" w:space="0" w:color="auto"/>
                <w:left w:val="none" w:sz="0" w:space="0" w:color="auto"/>
                <w:bottom w:val="none" w:sz="0" w:space="0" w:color="auto"/>
                <w:right w:val="none" w:sz="0" w:space="0" w:color="auto"/>
              </w:divBdr>
              <w:divsChild>
                <w:div w:id="5789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1284</Words>
  <Characters>7320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colenso</dc:creator>
  <cp:keywords/>
  <dc:description/>
  <cp:lastModifiedBy>Microsoft Office User</cp:lastModifiedBy>
  <cp:revision>2</cp:revision>
  <cp:lastPrinted>2016-10-20T16:19:00Z</cp:lastPrinted>
  <dcterms:created xsi:type="dcterms:W3CDTF">2019-06-05T15:42:00Z</dcterms:created>
  <dcterms:modified xsi:type="dcterms:W3CDTF">2019-06-05T15:42:00Z</dcterms:modified>
</cp:coreProperties>
</file>